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AD" w:rsidRPr="007F3CFF" w:rsidRDefault="00C11AAD" w:rsidP="007F3CFF">
      <w:pPr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bookmarkStart w:id="0" w:name="_GoBack"/>
      <w:bookmarkEnd w:id="0"/>
      <w:r w:rsidRPr="007F3CFF">
        <w:rPr>
          <w:rFonts w:ascii="Calibri Light" w:hAnsi="Calibri Light" w:cs="Calibri Light"/>
          <w:b/>
          <w:bCs/>
          <w:lang w:eastAsia="pl-PL"/>
        </w:rPr>
        <w:t xml:space="preserve">Informacja </w:t>
      </w:r>
      <w:r>
        <w:rPr>
          <w:rFonts w:ascii="Calibri Light" w:hAnsi="Calibri Light" w:cs="Calibri Light"/>
          <w:b/>
          <w:bCs/>
          <w:lang w:eastAsia="pl-PL"/>
        </w:rPr>
        <w:t xml:space="preserve">Uniwersyteckiego Centrum Klinicznego Warszawskiego Uniwersytetu Medycznego </w:t>
      </w:r>
    </w:p>
    <w:p w:rsidR="00C11AAD" w:rsidRPr="007F3CFF" w:rsidRDefault="00C11AAD" w:rsidP="007F3CFF">
      <w:pPr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b/>
          <w:bCs/>
          <w:lang w:eastAsia="pl-PL"/>
        </w:rPr>
        <w:t>na podstawie art. 13 RODO skierowana do podmiotów uczestniczących w konkursie ofert na udzielenie świadczeń zdrowotnych</w:t>
      </w:r>
    </w:p>
    <w:p w:rsidR="00C11AAD" w:rsidRPr="007F3CFF" w:rsidRDefault="00C11AAD" w:rsidP="007F3CFF">
      <w:pPr>
        <w:spacing w:after="0" w:line="240" w:lineRule="auto"/>
        <w:jc w:val="center"/>
        <w:rPr>
          <w:rFonts w:ascii="Calibri Light" w:hAnsi="Calibri Light" w:cs="Calibri Light"/>
          <w:b/>
          <w:bCs/>
          <w:lang w:eastAsia="pl-PL"/>
        </w:rPr>
      </w:pPr>
    </w:p>
    <w:p w:rsidR="00C11AAD" w:rsidRPr="007F3CFF" w:rsidRDefault="00C11AAD" w:rsidP="007F3CFF">
      <w:pPr>
        <w:spacing w:after="150" w:line="240" w:lineRule="auto"/>
        <w:ind w:firstLine="567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U. UE L 119 z 04.05.2016, str. 1), zwanego dalej „RODO”, informuję, że: 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 ramach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  <w:lang w:eastAsia="pl-PL"/>
        </w:rPr>
        <w:t xml:space="preserve">postępowania – </w:t>
      </w:r>
      <w:r w:rsidRPr="007F3CFF">
        <w:rPr>
          <w:rFonts w:ascii="Calibri Light" w:hAnsi="Calibri Light" w:cs="Calibri Light"/>
          <w:b/>
          <w:bCs/>
          <w:lang w:eastAsia="pl-PL"/>
        </w:rPr>
        <w:t>konkursu ofert na udzielenie świadcze</w:t>
      </w:r>
      <w:r>
        <w:rPr>
          <w:rFonts w:ascii="Calibri Light" w:hAnsi="Calibri Light" w:cs="Calibri Light"/>
          <w:b/>
          <w:bCs/>
          <w:lang w:eastAsia="pl-PL"/>
        </w:rPr>
        <w:t xml:space="preserve">ń zdrowotnych w Szpitalnym Oddziale Ratunkowym (ul. </w:t>
      </w:r>
      <w:proofErr w:type="spellStart"/>
      <w:r>
        <w:rPr>
          <w:rFonts w:ascii="Calibri Light" w:hAnsi="Calibri Light" w:cs="Calibri Light"/>
          <w:b/>
          <w:bCs/>
          <w:lang w:eastAsia="pl-PL"/>
        </w:rPr>
        <w:t>Lindleya</w:t>
      </w:r>
      <w:proofErr w:type="spellEnd"/>
      <w:r>
        <w:rPr>
          <w:rFonts w:ascii="Calibri Light" w:hAnsi="Calibri Light" w:cs="Calibri Light"/>
          <w:b/>
          <w:bCs/>
          <w:lang w:eastAsia="pl-PL"/>
        </w:rPr>
        <w:t xml:space="preserve"> 4 Warszawa) </w:t>
      </w:r>
      <w:r w:rsidRPr="007F3CFF">
        <w:rPr>
          <w:rFonts w:ascii="Calibri Light" w:hAnsi="Calibri Light" w:cs="Calibri Light"/>
          <w:lang w:eastAsia="pl-PL"/>
        </w:rPr>
        <w:t>prowadzonego w trybie art. 26 ustawy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</w:rPr>
        <w:t>z dnia 15 kwietnia 2011 r. o działalności leczniczej</w:t>
      </w:r>
      <w:r w:rsidRPr="007F3CFF">
        <w:rPr>
          <w:rFonts w:ascii="Calibri Light" w:hAnsi="Calibri Light" w:cs="Calibri Light"/>
          <w:lang w:eastAsia="pl-PL"/>
        </w:rPr>
        <w:t>, Administrator przetwarza dane osobowe w postaci imienia, nazwiska, numeru telefonu, adresu e-mail oraz adresu do korespondencji, dotyczące osób fizycznych działających w imieniu własnym lub jako przedstawiciele innych podmiotów, których udział w niniejszym postępowaniu związany jest w szczególności z występowaniem jako:</w:t>
      </w:r>
    </w:p>
    <w:p w:rsidR="00C11AAD" w:rsidRPr="007F3CFF" w:rsidRDefault="00C11AAD" w:rsidP="007F3CF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podmioty, które złożyły zapytania i wnioski w trakcie trwania niniejszego postępowania;</w:t>
      </w:r>
    </w:p>
    <w:p w:rsidR="00C11AAD" w:rsidRPr="007F3CFF" w:rsidRDefault="00C11AAD" w:rsidP="007F3CF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podmioty, które będą składały pisma dotyczące niniejszego postępowania;</w:t>
      </w:r>
    </w:p>
    <w:p w:rsidR="00C11AAD" w:rsidRPr="007F3CFF" w:rsidRDefault="00C11AAD" w:rsidP="007F3CF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Wykonawcy, którzy złożyli oferty w niniejszym postępowaniu.</w:t>
      </w:r>
    </w:p>
    <w:p w:rsidR="00C11AAD" w:rsidRPr="007F3CFF" w:rsidRDefault="00C11AAD" w:rsidP="007F3CFF">
      <w:pPr>
        <w:tabs>
          <w:tab w:val="left" w:pos="900"/>
        </w:tabs>
        <w:spacing w:after="0" w:line="240" w:lineRule="auto"/>
        <w:ind w:left="993"/>
        <w:jc w:val="both"/>
        <w:rPr>
          <w:rFonts w:ascii="Calibri Light" w:hAnsi="Calibri Light" w:cs="Calibri Light"/>
          <w:b/>
          <w:bCs/>
          <w:lang w:eastAsia="pl-PL"/>
        </w:rPr>
      </w:pP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Dane osobowe pozyskiwane są zarówno bezpośrednio od osób fizycznych, których one dotyczą, jak i od podmiotów w imieniu których osoby te działają.</w:t>
      </w:r>
    </w:p>
    <w:p w:rsidR="00C11AAD" w:rsidRPr="007F3CFF" w:rsidRDefault="00C11AAD" w:rsidP="00854674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Administratorem </w:t>
      </w:r>
      <w:r>
        <w:rPr>
          <w:rFonts w:ascii="Calibri Light" w:hAnsi="Calibri Light" w:cs="Calibri Light"/>
          <w:lang w:eastAsia="pl-PL"/>
        </w:rPr>
        <w:t xml:space="preserve">Pani/Pana danych osobowych jest </w:t>
      </w:r>
      <w:r w:rsidRPr="00854674">
        <w:rPr>
          <w:rFonts w:ascii="Calibri Light" w:hAnsi="Calibri Light" w:cs="Calibri Light"/>
        </w:rPr>
        <w:t>Uniwersyteckie Centrum Kliniczne Warszawskiego Uniwersytetu Medycznego</w:t>
      </w:r>
      <w:r>
        <w:rPr>
          <w:rFonts w:ascii="Calibri Light" w:hAnsi="Calibri Light" w:cs="Calibri Light"/>
        </w:rPr>
        <w:t xml:space="preserve"> (UCK WUM)</w:t>
      </w:r>
      <w:r w:rsidRPr="00854674">
        <w:rPr>
          <w:rFonts w:ascii="Calibri Light" w:hAnsi="Calibri Light" w:cs="Calibri Light"/>
        </w:rPr>
        <w:t>, adres siedziby: ul. Banacha 1a, 02 – 097 Warszawa, adres do korespondencji: ul. Żwirki i Wigury 63A, 02-091 Warszawa, tel. 22 317 9133, fax 22 317 9027, NIP 5220002529, R</w:t>
      </w:r>
      <w:r>
        <w:rPr>
          <w:rFonts w:ascii="Calibri Light" w:hAnsi="Calibri Light" w:cs="Calibri Light"/>
        </w:rPr>
        <w:t>EGON 000288975, KRS 0000073036.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Inspektorem ochrony danych w </w:t>
      </w:r>
      <w:r>
        <w:rPr>
          <w:rFonts w:ascii="Calibri Light" w:hAnsi="Calibri Light" w:cs="Calibri Light"/>
          <w:lang w:eastAsia="pl-PL"/>
        </w:rPr>
        <w:t xml:space="preserve">UCK WUM </w:t>
      </w:r>
      <w:r w:rsidRPr="007F3CFF">
        <w:rPr>
          <w:rFonts w:ascii="Calibri Light" w:hAnsi="Calibri Light" w:cs="Calibri Light"/>
          <w:lang w:eastAsia="pl-PL"/>
        </w:rPr>
        <w:t xml:space="preserve">jest Pani Joanna </w:t>
      </w:r>
      <w:proofErr w:type="spellStart"/>
      <w:r w:rsidRPr="007F3CFF">
        <w:rPr>
          <w:rFonts w:ascii="Calibri Light" w:hAnsi="Calibri Light" w:cs="Calibri Light"/>
          <w:lang w:eastAsia="pl-PL"/>
        </w:rPr>
        <w:t>Gajowska</w:t>
      </w:r>
      <w:proofErr w:type="spellEnd"/>
      <w:r w:rsidRPr="007F3CFF">
        <w:rPr>
          <w:rFonts w:ascii="Calibri Light" w:hAnsi="Calibri Light" w:cs="Calibri Light"/>
          <w:lang w:eastAsia="pl-PL"/>
        </w:rPr>
        <w:t xml:space="preserve">- e-mail: </w:t>
      </w:r>
      <w:hyperlink r:id="rId7" w:history="1">
        <w:r w:rsidRPr="007F3CFF">
          <w:rPr>
            <w:rFonts w:ascii="Calibri Light" w:hAnsi="Calibri Light" w:cs="Calibri Light"/>
            <w:color w:val="000080"/>
            <w:u w:val="single"/>
            <w:lang w:eastAsia="pl-PL"/>
          </w:rPr>
          <w:t>iod@spdsk.edu.pl</w:t>
        </w:r>
      </w:hyperlink>
      <w:r w:rsidRPr="007F3CFF">
        <w:rPr>
          <w:rFonts w:ascii="Calibri Light" w:hAnsi="Calibri Light" w:cs="Calibri Light"/>
          <w:lang w:eastAsia="pl-PL"/>
        </w:rPr>
        <w:t>.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Pani/Pana dane osobowe przetwarzane będą na podstawie art. 6 ust. 1 lit. b i c RODO w celu związanym z ww. postępowaniem – konkursem ofert na udzielenie świadczeń zdrowotnych.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</w:rPr>
      </w:pPr>
      <w:r w:rsidRPr="007F3CFF">
        <w:rPr>
          <w:rFonts w:ascii="Calibri Light" w:hAnsi="Calibri Light" w:cs="Calibri Light"/>
          <w:lang w:eastAsia="pl-PL"/>
        </w:rPr>
        <w:t xml:space="preserve">Odbiorcami Pani/Pana danych osobowych mogą być osoby lub podmioty, którym udostępniona zostanie dokumentacja postępowania na podstawie ustawy </w:t>
      </w:r>
      <w:r w:rsidRPr="007F3CFF">
        <w:rPr>
          <w:rFonts w:ascii="Calibri Light" w:hAnsi="Calibri Light" w:cs="Calibri Light"/>
        </w:rPr>
        <w:t xml:space="preserve">z dnia 6 września 2001 r. o dostępie do informacji publicznej. Jednocześnie poucza się, że  zgodnie z treścią art. 26 ust 4 ustawy o działalności leczniczej w związku z art. 151 ust 1,2 4-6 ustawy o świadczeniach opieki zdrowotnej finansowanych ze środków publicznych, o rozstrzygnięciu  konkursu  ofert  ogłasza  się  w miejscu   i terminie określonych w ogłoszeniu o konkursie ofert, a ogłoszenie </w:t>
      </w:r>
      <w:r w:rsidRPr="007F3CFF">
        <w:rPr>
          <w:rFonts w:ascii="Calibri Light" w:hAnsi="Calibri Light" w:cs="Calibri Light"/>
          <w:u w:val="single"/>
        </w:rPr>
        <w:t>zawiera nazwę (firmę) albo imię i nazwisko oraz siedzibę albo miejsce zamieszkania i adres świadczeniodawcy, który został wybrany</w:t>
      </w:r>
      <w:r w:rsidRPr="007F3CFF">
        <w:rPr>
          <w:rFonts w:ascii="Calibri Light" w:hAnsi="Calibri Light" w:cs="Calibri Light"/>
        </w:rPr>
        <w:t>.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Pani/Pana dane osobowe będą przechowywane przez Administratora przez okres trwania umowy oraz okres jej archiwizacji. Jednocześnie wskazuje się, że na podstawie ustawy z dnia 14 lipca 1983 roku o narodowym zasobie archiwalnym i archiwach oraz w oparciu o wprowadzone na podstawie w/w ustawy, Instrukcję Kancelaryjną oraz Jednolity Rzeczowy Wykaz Akt obowiązujące u Administratora, umowy wraz z załącznikami zawarte w ramach procedury konkursu ofert na udzielenie świadczeń zdrowotnych</w:t>
      </w:r>
      <w:r w:rsidRPr="007F3CFF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7F3CFF">
        <w:rPr>
          <w:rFonts w:ascii="Calibri Light" w:hAnsi="Calibri Light" w:cs="Calibri Light"/>
          <w:lang w:eastAsia="pl-PL"/>
        </w:rPr>
        <w:lastRenderedPageBreak/>
        <w:t>prowadzonego w trybie art. 26 ustawy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</w:rPr>
        <w:t>z dnia 15 kwietnia 2011 r. o działalności leczniczej</w:t>
      </w:r>
      <w:r w:rsidRPr="007F3CFF">
        <w:rPr>
          <w:rFonts w:ascii="Calibri Light" w:hAnsi="Calibri Light" w:cs="Calibri Light"/>
          <w:lang w:eastAsia="pl-PL"/>
        </w:rPr>
        <w:t>, podlegają archiwizacji zakładowej bez brakowania, a następnie po okresie archiwizacji zakładowej wymaganej przepisami prawa, są przekazywane do Archiwum Państwowego.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Podanie przez Panią/Pana danych osobowych bezpośrednio Pani/Pana dotyczących jest wymogiem ustawowym określonym w przepisach ustawy, warunkującym  udział w postępowaniu - konkursie ofert na udzielenie świadczeń zdrowotnych, prowadzonego w trybie art. 26 ustawy</w:t>
      </w:r>
      <w:r>
        <w:rPr>
          <w:rFonts w:ascii="Calibri Light" w:hAnsi="Calibri Light" w:cs="Calibri Light"/>
          <w:lang w:eastAsia="pl-PL"/>
        </w:rPr>
        <w:t xml:space="preserve"> </w:t>
      </w:r>
      <w:r w:rsidRPr="007F3CFF">
        <w:rPr>
          <w:rFonts w:ascii="Calibri Light" w:hAnsi="Calibri Light" w:cs="Calibri Light"/>
        </w:rPr>
        <w:t>z dnia 15 kwietnia 2011 r. o działalności leczniczej</w:t>
      </w:r>
      <w:r w:rsidRPr="007F3CFF">
        <w:rPr>
          <w:rFonts w:ascii="Calibri Light" w:hAnsi="Calibri Light" w:cs="Calibri Light"/>
          <w:lang w:eastAsia="pl-PL"/>
        </w:rPr>
        <w:t xml:space="preserve">.  </w:t>
      </w:r>
    </w:p>
    <w:p w:rsidR="00C11AAD" w:rsidRPr="007F3CFF" w:rsidRDefault="00C11AAD" w:rsidP="007F3CFF">
      <w:pPr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 odniesieniu do Pani/Pana danych osobowych decyzje nie będą podejmowane w sposób zautomatyzowany, stosowanie do art. 22 RODO.</w:t>
      </w:r>
    </w:p>
    <w:p w:rsidR="00C11AAD" w:rsidRPr="007F3CFF" w:rsidRDefault="00C11AAD" w:rsidP="007F3CFF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Posiada Pani/Pan:</w:t>
      </w:r>
    </w:p>
    <w:p w:rsidR="00C11AAD" w:rsidRPr="007F3CFF" w:rsidRDefault="00C11AAD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na podstawie art. 15 RODO prawo dostępu do danych osobowych Pani/Pana dotyczących;</w:t>
      </w:r>
    </w:p>
    <w:p w:rsidR="00C11AAD" w:rsidRPr="007F3CFF" w:rsidRDefault="00C11AAD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na podstawie art. 16 RODO prawo do sprostowania Pani/Pana danych osobowych;</w:t>
      </w:r>
    </w:p>
    <w:p w:rsidR="00C11AAD" w:rsidRPr="007F3CFF" w:rsidRDefault="00C11AAD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C11AAD" w:rsidRPr="007F3CFF" w:rsidRDefault="00C11AAD" w:rsidP="007F3CFF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C11AAD" w:rsidRPr="007F3CFF" w:rsidRDefault="00C11AAD" w:rsidP="007F3CFF">
      <w:p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</w:p>
    <w:p w:rsidR="00C11AAD" w:rsidRPr="007F3CFF" w:rsidRDefault="00C11AAD" w:rsidP="007F3CFF">
      <w:pPr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Nie przysługuje Pani/Panu:</w:t>
      </w:r>
    </w:p>
    <w:p w:rsidR="00C11AAD" w:rsidRPr="007F3CFF" w:rsidRDefault="00C11AAD" w:rsidP="007F3CFF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w związku z art. 17 ust. 3 lit. b, d lub e RODO prawo do usunięcia danych osobowych;</w:t>
      </w:r>
    </w:p>
    <w:p w:rsidR="00C11AAD" w:rsidRPr="007F3CFF" w:rsidRDefault="00C11AAD" w:rsidP="007F3CFF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prawo do przenoszenia danych osobowych, o którym mowa w art. 20 RODO;</w:t>
      </w:r>
    </w:p>
    <w:p w:rsidR="00C11AAD" w:rsidRPr="007F3CFF" w:rsidRDefault="00C11AAD" w:rsidP="007F3CFF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/>
        <w:jc w:val="both"/>
        <w:rPr>
          <w:rFonts w:ascii="Calibri Light" w:hAnsi="Calibri Light" w:cs="Calibri Light"/>
          <w:b/>
          <w:bCs/>
          <w:lang w:eastAsia="pl-PL"/>
        </w:rPr>
      </w:pPr>
      <w:r w:rsidRPr="007F3CFF">
        <w:rPr>
          <w:rFonts w:ascii="Calibri Light" w:hAnsi="Calibri Light" w:cs="Calibri Light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C11AAD" w:rsidRPr="00E70734" w:rsidRDefault="00C11AAD" w:rsidP="007D19F2">
      <w:pPr>
        <w:spacing w:after="0" w:line="240" w:lineRule="auto"/>
        <w:ind w:firstLine="426"/>
        <w:jc w:val="both"/>
        <w:rPr>
          <w:rFonts w:ascii="Calibri Light" w:hAnsi="Calibri Light" w:cs="Calibri Light"/>
          <w:sz w:val="24"/>
          <w:szCs w:val="24"/>
        </w:rPr>
      </w:pPr>
    </w:p>
    <w:sectPr w:rsidR="00C11AAD" w:rsidRPr="00E70734" w:rsidSect="00AB39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418" w:left="1134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B8" w:rsidRDefault="001F02B8" w:rsidP="009A6A3C">
      <w:pPr>
        <w:spacing w:after="0" w:line="240" w:lineRule="auto"/>
      </w:pPr>
      <w:r>
        <w:separator/>
      </w:r>
    </w:p>
  </w:endnote>
  <w:endnote w:type="continuationSeparator" w:id="0">
    <w:p w:rsidR="001F02B8" w:rsidRDefault="001F02B8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AAD" w:rsidRDefault="00C11AA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472B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472BA">
      <w:rPr>
        <w:b/>
        <w:bCs/>
        <w:noProof/>
      </w:rPr>
      <w:t>2</w:t>
    </w:r>
    <w:r>
      <w:rPr>
        <w:b/>
        <w:bCs/>
      </w:rPr>
      <w:fldChar w:fldCharType="end"/>
    </w:r>
  </w:p>
  <w:p w:rsidR="00C11AAD" w:rsidRDefault="00C1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106" w:type="dxa"/>
      <w:tblLook w:val="00A0" w:firstRow="1" w:lastRow="0" w:firstColumn="1" w:lastColumn="0" w:noHBand="0" w:noVBand="0"/>
    </w:tblPr>
    <w:tblGrid>
      <w:gridCol w:w="349"/>
      <w:gridCol w:w="4046"/>
      <w:gridCol w:w="5954"/>
    </w:tblGrid>
    <w:tr w:rsidR="00C11AAD" w:rsidRPr="00114CDB">
      <w:trPr>
        <w:trHeight w:val="993"/>
      </w:trPr>
      <w:tc>
        <w:tcPr>
          <w:tcW w:w="349" w:type="dxa"/>
          <w:tcBorders>
            <w:right w:val="single" w:sz="4" w:space="0" w:color="auto"/>
          </w:tcBorders>
        </w:tcPr>
        <w:p w:rsidR="00C11AAD" w:rsidRPr="00114CDB" w:rsidRDefault="00C11AAD" w:rsidP="00114CDB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4046" w:type="dxa"/>
          <w:tcBorders>
            <w:left w:val="single" w:sz="4" w:space="0" w:color="auto"/>
          </w:tcBorders>
        </w:tcPr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Siedziba: ul. Banacha 1a, 02-097 Warszawa</w:t>
          </w:r>
        </w:p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Adres do korespondencji:</w:t>
          </w:r>
          <w:r w:rsidRPr="00114CDB">
            <w:rPr>
              <w:rFonts w:ascii="Calibri Light" w:hAnsi="Calibri Light" w:cs="Calibri Light"/>
              <w:sz w:val="16"/>
              <w:szCs w:val="16"/>
            </w:rPr>
            <w:br/>
            <w:t>ul. Żwirki i Wigury 63A, 02 – 091 Warszawa</w:t>
          </w:r>
        </w:p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:rsidR="00C11AAD" w:rsidRPr="00114CDB" w:rsidRDefault="00C11AAD" w:rsidP="00114CDB">
          <w:pPr>
            <w:pStyle w:val="Stopka"/>
            <w:tabs>
              <w:tab w:val="clear" w:pos="4536"/>
              <w:tab w:val="clear" w:pos="9072"/>
              <w:tab w:val="left" w:pos="3495"/>
            </w:tabs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tel. 22 317 91 33, fax 22 317 90 27</w:t>
          </w:r>
        </w:p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e-mail: szpital@spdsk.edu.pl</w:t>
          </w:r>
        </w:p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114CDB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954" w:type="dxa"/>
          <w:tcBorders>
            <w:left w:val="single" w:sz="4" w:space="0" w:color="auto"/>
          </w:tcBorders>
          <w:vAlign w:val="center"/>
        </w:tcPr>
        <w:p w:rsidR="00C11AAD" w:rsidRPr="00114CDB" w:rsidRDefault="00C11AAD" w:rsidP="00431A22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Zakłady lecznicze UCK WUM:</w:t>
          </w:r>
        </w:p>
        <w:p w:rsidR="00C11AAD" w:rsidRPr="00114CDB" w:rsidRDefault="00C11AAD" w:rsidP="00114CDB">
          <w:pPr>
            <w:pStyle w:val="Stopka"/>
            <w:numPr>
              <w:ilvl w:val="0"/>
              <w:numId w:val="4"/>
            </w:numPr>
            <w:ind w:left="312" w:hanging="266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Centralny Szpital Kliniczny / Przychodnia Specjalistyczna Banacha</w:t>
          </w:r>
          <w:r w:rsidRPr="00114CDB">
            <w:rPr>
              <w:rFonts w:ascii="Calibri Light" w:hAnsi="Calibri Light" w:cs="Calibri Light"/>
              <w:sz w:val="16"/>
              <w:szCs w:val="16"/>
            </w:rPr>
            <w:br/>
            <w:t>ul. Banacha 1a, 02 – 097 Warszawa</w:t>
          </w:r>
        </w:p>
        <w:p w:rsidR="00C11AAD" w:rsidRPr="00114CDB" w:rsidRDefault="00C11AAD" w:rsidP="00114CDB">
          <w:pPr>
            <w:pStyle w:val="Stopka"/>
            <w:numPr>
              <w:ilvl w:val="0"/>
              <w:numId w:val="4"/>
            </w:numPr>
            <w:ind w:left="312" w:hanging="266"/>
            <w:rPr>
              <w:rFonts w:ascii="Calibri Light" w:hAnsi="Calibri Light" w:cs="Calibri Light"/>
              <w:sz w:val="16"/>
              <w:szCs w:val="16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>Dziecięcy Szpital Kliniczny im. Józefa Polikarpa Brudzińskiego w Warszawie / Przychodnia Specjalistyczna dla Dzieci, ul. Żwirki i Wigury 63A, 02 – 091 Warszawa</w:t>
          </w:r>
        </w:p>
        <w:p w:rsidR="00C11AAD" w:rsidRPr="00114CDB" w:rsidRDefault="00C11AAD" w:rsidP="00114CDB">
          <w:pPr>
            <w:pStyle w:val="Stopka"/>
            <w:numPr>
              <w:ilvl w:val="0"/>
              <w:numId w:val="4"/>
            </w:numPr>
            <w:ind w:left="312" w:hanging="266"/>
            <w:rPr>
              <w:rFonts w:ascii="Calibri Light" w:hAnsi="Calibri Light" w:cs="Calibri Light"/>
              <w:sz w:val="15"/>
              <w:szCs w:val="15"/>
            </w:rPr>
          </w:pPr>
          <w:r w:rsidRPr="00114CDB">
            <w:rPr>
              <w:rFonts w:ascii="Calibri Light" w:hAnsi="Calibri Light" w:cs="Calibri Light"/>
              <w:sz w:val="16"/>
              <w:szCs w:val="16"/>
            </w:rPr>
            <w:t xml:space="preserve">Szpital Kliniczny Dzieciątka Jezus / Przychodnia Specjalistyczna </w:t>
          </w:r>
          <w:proofErr w:type="spellStart"/>
          <w:r w:rsidRPr="00114CDB">
            <w:rPr>
              <w:rFonts w:ascii="Calibri Light" w:hAnsi="Calibri Light" w:cs="Calibri Light"/>
              <w:sz w:val="16"/>
              <w:szCs w:val="16"/>
            </w:rPr>
            <w:t>Lindleya</w:t>
          </w:r>
          <w:proofErr w:type="spellEnd"/>
          <w:r w:rsidRPr="00114CDB">
            <w:rPr>
              <w:rFonts w:ascii="Calibri Light" w:hAnsi="Calibri Light" w:cs="Calibri Light"/>
              <w:sz w:val="16"/>
              <w:szCs w:val="16"/>
            </w:rPr>
            <w:t>,</w:t>
          </w:r>
          <w:r w:rsidRPr="00114CDB">
            <w:rPr>
              <w:rFonts w:ascii="Calibri Light" w:hAnsi="Calibri Light" w:cs="Calibri Light"/>
              <w:sz w:val="16"/>
              <w:szCs w:val="16"/>
            </w:rPr>
            <w:br/>
            <w:t xml:space="preserve">ul. W. H. </w:t>
          </w:r>
          <w:proofErr w:type="spellStart"/>
          <w:r w:rsidRPr="00114CDB">
            <w:rPr>
              <w:rFonts w:ascii="Calibri Light" w:hAnsi="Calibri Light" w:cs="Calibri Light"/>
              <w:sz w:val="16"/>
              <w:szCs w:val="16"/>
            </w:rPr>
            <w:t>Lindleya</w:t>
          </w:r>
          <w:proofErr w:type="spellEnd"/>
          <w:r w:rsidRPr="00114CDB">
            <w:rPr>
              <w:rFonts w:ascii="Calibri Light" w:hAnsi="Calibri Light" w:cs="Calibri Light"/>
              <w:sz w:val="16"/>
              <w:szCs w:val="16"/>
            </w:rPr>
            <w:t xml:space="preserve"> 4, 02 – 005 Warszawa</w:t>
          </w:r>
        </w:p>
      </w:tc>
    </w:tr>
  </w:tbl>
  <w:p w:rsidR="00C11AAD" w:rsidRPr="00E70734" w:rsidRDefault="00C1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B8" w:rsidRDefault="001F02B8" w:rsidP="009A6A3C">
      <w:pPr>
        <w:spacing w:after="0" w:line="240" w:lineRule="auto"/>
      </w:pPr>
      <w:r>
        <w:separator/>
      </w:r>
    </w:p>
  </w:footnote>
  <w:footnote w:type="continuationSeparator" w:id="0">
    <w:p w:rsidR="001F02B8" w:rsidRDefault="001F02B8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AAD" w:rsidRDefault="00C11AAD">
    <w:pPr>
      <w:pStyle w:val="Nagwek"/>
    </w:pPr>
  </w:p>
  <w:p w:rsidR="00C11AAD" w:rsidRDefault="00C1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5"/>
      <w:gridCol w:w="6977"/>
    </w:tblGrid>
    <w:tr w:rsidR="00C11AAD" w:rsidRPr="00114CDB">
      <w:tc>
        <w:tcPr>
          <w:tcW w:w="2235" w:type="dxa"/>
          <w:tcBorders>
            <w:top w:val="nil"/>
            <w:left w:val="nil"/>
            <w:bottom w:val="nil"/>
          </w:tcBorders>
        </w:tcPr>
        <w:p w:rsidR="00C11AAD" w:rsidRPr="00114CDB" w:rsidRDefault="00C11AAD" w:rsidP="00114CDB">
          <w:pPr>
            <w:spacing w:after="0" w:line="240" w:lineRule="auto"/>
            <w:rPr>
              <w:rFonts w:ascii="Calibri Light" w:hAnsi="Calibri Light" w:cs="Calibri Light"/>
              <w:sz w:val="24"/>
              <w:szCs w:val="24"/>
            </w:rPr>
          </w:pP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b/>
              <w:bCs/>
              <w:sz w:val="24"/>
              <w:szCs w:val="24"/>
            </w:rPr>
            <w:t xml:space="preserve">UNIWERSYTECKIE CENTRUM KLINICZNE </w:t>
          </w: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b/>
              <w:bCs/>
              <w:sz w:val="24"/>
              <w:szCs w:val="24"/>
            </w:rPr>
            <w:t>WARSZAWSKIEGO UNIWERSYTETU MEDYCZNEGO</w:t>
          </w: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sz w:val="24"/>
              <w:szCs w:val="24"/>
            </w:rPr>
            <w:t>ul. Banacha 1a, 02-097 Warszawa</w:t>
          </w: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sz w:val="24"/>
              <w:szCs w:val="24"/>
            </w:rPr>
            <w:t>KRS 0000073036, REGON 000288975, NIP 5220002529</w:t>
          </w: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  <w:r w:rsidRPr="00114CDB">
            <w:rPr>
              <w:rFonts w:ascii="Calibri Light" w:hAnsi="Calibri Light" w:cs="Calibri Light"/>
              <w:sz w:val="24"/>
              <w:szCs w:val="24"/>
            </w:rPr>
            <w:t>RPWDL 000000018598</w:t>
          </w:r>
        </w:p>
        <w:p w:rsidR="00C11AAD" w:rsidRPr="00114CDB" w:rsidRDefault="00C11AAD" w:rsidP="00114CDB">
          <w:pPr>
            <w:spacing w:after="0" w:line="240" w:lineRule="auto"/>
            <w:jc w:val="center"/>
            <w:rPr>
              <w:rFonts w:ascii="Calibri Light" w:hAnsi="Calibri Light" w:cs="Calibri Light"/>
              <w:sz w:val="24"/>
              <w:szCs w:val="24"/>
            </w:rPr>
          </w:pPr>
        </w:p>
      </w:tc>
    </w:tr>
  </w:tbl>
  <w:p w:rsidR="00C11AAD" w:rsidRDefault="00C1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0C85"/>
    <w:multiLevelType w:val="hybridMultilevel"/>
    <w:tmpl w:val="FA0645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6B0949"/>
    <w:multiLevelType w:val="hybridMultilevel"/>
    <w:tmpl w:val="0EB8E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82B77"/>
    <w:multiLevelType w:val="hybridMultilevel"/>
    <w:tmpl w:val="4DD2DE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2072CF"/>
    <w:multiLevelType w:val="hybridMultilevel"/>
    <w:tmpl w:val="C9DCB306"/>
    <w:lvl w:ilvl="0" w:tplc="8AAEAAF2">
      <w:start w:val="1"/>
      <w:numFmt w:val="decimal"/>
      <w:lvlText w:val="%1)"/>
      <w:lvlJc w:val="left"/>
      <w:pPr>
        <w:ind w:left="1146" w:hanging="360"/>
      </w:pPr>
      <w:rPr>
        <w:b w:val="0"/>
        <w:b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4306090A"/>
    <w:multiLevelType w:val="hybridMultilevel"/>
    <w:tmpl w:val="7D106A22"/>
    <w:lvl w:ilvl="0" w:tplc="FA3E9E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8A5EC6"/>
    <w:multiLevelType w:val="hybridMultilevel"/>
    <w:tmpl w:val="30C67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ED0EA3"/>
    <w:multiLevelType w:val="hybridMultilevel"/>
    <w:tmpl w:val="66AC5F5C"/>
    <w:lvl w:ilvl="0" w:tplc="95AC4E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828AF0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01247"/>
    <w:multiLevelType w:val="hybridMultilevel"/>
    <w:tmpl w:val="A530BBE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nsid w:val="733338C0"/>
    <w:multiLevelType w:val="hybridMultilevel"/>
    <w:tmpl w:val="D088B1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C"/>
    <w:rsid w:val="0001373A"/>
    <w:rsid w:val="000204B7"/>
    <w:rsid w:val="00020874"/>
    <w:rsid w:val="0002223E"/>
    <w:rsid w:val="000624ED"/>
    <w:rsid w:val="000638C2"/>
    <w:rsid w:val="00080731"/>
    <w:rsid w:val="00094624"/>
    <w:rsid w:val="000B1C32"/>
    <w:rsid w:val="000C2B1D"/>
    <w:rsid w:val="000D1EAF"/>
    <w:rsid w:val="000E410E"/>
    <w:rsid w:val="000F312A"/>
    <w:rsid w:val="00114CDB"/>
    <w:rsid w:val="00171FFE"/>
    <w:rsid w:val="001C68BA"/>
    <w:rsid w:val="001E584F"/>
    <w:rsid w:val="001F02B8"/>
    <w:rsid w:val="00213109"/>
    <w:rsid w:val="002529C4"/>
    <w:rsid w:val="002558F7"/>
    <w:rsid w:val="00264EF7"/>
    <w:rsid w:val="00270E81"/>
    <w:rsid w:val="00297D88"/>
    <w:rsid w:val="002E19B0"/>
    <w:rsid w:val="002E4E86"/>
    <w:rsid w:val="002F5BE4"/>
    <w:rsid w:val="00342533"/>
    <w:rsid w:val="00343B69"/>
    <w:rsid w:val="00395310"/>
    <w:rsid w:val="003A5E35"/>
    <w:rsid w:val="003B7CDC"/>
    <w:rsid w:val="003B7F74"/>
    <w:rsid w:val="003C47DF"/>
    <w:rsid w:val="003D303E"/>
    <w:rsid w:val="00412A2A"/>
    <w:rsid w:val="004142C6"/>
    <w:rsid w:val="00414A3D"/>
    <w:rsid w:val="00425FED"/>
    <w:rsid w:val="00431A22"/>
    <w:rsid w:val="00474A1B"/>
    <w:rsid w:val="004777EC"/>
    <w:rsid w:val="004F47A8"/>
    <w:rsid w:val="0052061E"/>
    <w:rsid w:val="00525395"/>
    <w:rsid w:val="005365D8"/>
    <w:rsid w:val="00580445"/>
    <w:rsid w:val="0059274F"/>
    <w:rsid w:val="005A1CC3"/>
    <w:rsid w:val="005B466A"/>
    <w:rsid w:val="005C6780"/>
    <w:rsid w:val="0060052F"/>
    <w:rsid w:val="00630200"/>
    <w:rsid w:val="006313A1"/>
    <w:rsid w:val="00633D5B"/>
    <w:rsid w:val="00642DAC"/>
    <w:rsid w:val="00654812"/>
    <w:rsid w:val="00667B6B"/>
    <w:rsid w:val="00692413"/>
    <w:rsid w:val="006E5D33"/>
    <w:rsid w:val="00723CDD"/>
    <w:rsid w:val="00725796"/>
    <w:rsid w:val="007454F7"/>
    <w:rsid w:val="007506E8"/>
    <w:rsid w:val="00751722"/>
    <w:rsid w:val="0075378C"/>
    <w:rsid w:val="00767708"/>
    <w:rsid w:val="00767834"/>
    <w:rsid w:val="007A6B5F"/>
    <w:rsid w:val="007C0FCF"/>
    <w:rsid w:val="007C1C6A"/>
    <w:rsid w:val="007D19F2"/>
    <w:rsid w:val="007E31C4"/>
    <w:rsid w:val="007F3CFF"/>
    <w:rsid w:val="007F59CA"/>
    <w:rsid w:val="00820EB7"/>
    <w:rsid w:val="00825026"/>
    <w:rsid w:val="0083030C"/>
    <w:rsid w:val="008412CD"/>
    <w:rsid w:val="00845C9D"/>
    <w:rsid w:val="00854674"/>
    <w:rsid w:val="0087361E"/>
    <w:rsid w:val="00875B4B"/>
    <w:rsid w:val="008823FC"/>
    <w:rsid w:val="008A04DB"/>
    <w:rsid w:val="008B5134"/>
    <w:rsid w:val="008C19BE"/>
    <w:rsid w:val="008D1566"/>
    <w:rsid w:val="008D7642"/>
    <w:rsid w:val="00930257"/>
    <w:rsid w:val="00937FBB"/>
    <w:rsid w:val="0099273A"/>
    <w:rsid w:val="00994C27"/>
    <w:rsid w:val="009979CB"/>
    <w:rsid w:val="009A60B2"/>
    <w:rsid w:val="009A6A3C"/>
    <w:rsid w:val="009B05EA"/>
    <w:rsid w:val="009B1A31"/>
    <w:rsid w:val="009C7826"/>
    <w:rsid w:val="009D3A66"/>
    <w:rsid w:val="00A26DD3"/>
    <w:rsid w:val="00A40241"/>
    <w:rsid w:val="00A61514"/>
    <w:rsid w:val="00A653BE"/>
    <w:rsid w:val="00A72BE5"/>
    <w:rsid w:val="00A73F81"/>
    <w:rsid w:val="00A75B5D"/>
    <w:rsid w:val="00A84761"/>
    <w:rsid w:val="00A87D14"/>
    <w:rsid w:val="00A917D9"/>
    <w:rsid w:val="00AB391D"/>
    <w:rsid w:val="00AC02BD"/>
    <w:rsid w:val="00AD448A"/>
    <w:rsid w:val="00AE526D"/>
    <w:rsid w:val="00AF27AD"/>
    <w:rsid w:val="00B056F6"/>
    <w:rsid w:val="00B141A6"/>
    <w:rsid w:val="00B437A2"/>
    <w:rsid w:val="00B52026"/>
    <w:rsid w:val="00B927BB"/>
    <w:rsid w:val="00C1044D"/>
    <w:rsid w:val="00C11AAD"/>
    <w:rsid w:val="00C61CA6"/>
    <w:rsid w:val="00C7076B"/>
    <w:rsid w:val="00CA32F6"/>
    <w:rsid w:val="00CB66ED"/>
    <w:rsid w:val="00CB73E6"/>
    <w:rsid w:val="00CC405E"/>
    <w:rsid w:val="00CC7A4A"/>
    <w:rsid w:val="00CD7572"/>
    <w:rsid w:val="00CE7AD9"/>
    <w:rsid w:val="00D07E17"/>
    <w:rsid w:val="00D65107"/>
    <w:rsid w:val="00D81D62"/>
    <w:rsid w:val="00DE7231"/>
    <w:rsid w:val="00DF3448"/>
    <w:rsid w:val="00DF759A"/>
    <w:rsid w:val="00E017F5"/>
    <w:rsid w:val="00E14088"/>
    <w:rsid w:val="00E70734"/>
    <w:rsid w:val="00E72D64"/>
    <w:rsid w:val="00EA155C"/>
    <w:rsid w:val="00EB5856"/>
    <w:rsid w:val="00EE197B"/>
    <w:rsid w:val="00EE597C"/>
    <w:rsid w:val="00EF4B77"/>
    <w:rsid w:val="00F047A5"/>
    <w:rsid w:val="00F24AC5"/>
    <w:rsid w:val="00F3323F"/>
    <w:rsid w:val="00F40226"/>
    <w:rsid w:val="00F472BA"/>
    <w:rsid w:val="00F54C9C"/>
    <w:rsid w:val="00F56172"/>
    <w:rsid w:val="00F60777"/>
    <w:rsid w:val="00F65922"/>
    <w:rsid w:val="00F77D30"/>
    <w:rsid w:val="00F816B3"/>
    <w:rsid w:val="00F958C5"/>
    <w:rsid w:val="00FA45F2"/>
    <w:rsid w:val="00FD6750"/>
    <w:rsid w:val="00FE6DBD"/>
    <w:rsid w:val="00FF0E6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A78143-E01B-4D16-98A4-84139619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C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365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spds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Uniwersyteckiego Centrum Klinicznego Warszawskiego Uniwersytetu Medycznego </vt:lpstr>
    </vt:vector>
  </TitlesOfParts>
  <Company>Microsoft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Uniwersyteckiego Centrum Klinicznego Warszawskiego Uniwersytetu Medycznego</dc:title>
  <dc:subject/>
  <dc:creator>Edyta Sobolewska</dc:creator>
  <cp:keywords/>
  <dc:description/>
  <cp:lastModifiedBy>Kinga Adamczyk-Opałka</cp:lastModifiedBy>
  <cp:revision>2</cp:revision>
  <cp:lastPrinted>2019-06-12T10:12:00Z</cp:lastPrinted>
  <dcterms:created xsi:type="dcterms:W3CDTF">2020-03-11T13:49:00Z</dcterms:created>
  <dcterms:modified xsi:type="dcterms:W3CDTF">2020-03-11T13:49:00Z</dcterms:modified>
</cp:coreProperties>
</file>