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487B" w14:textId="77777777" w:rsidR="00CE6B8E" w:rsidRPr="008A6B15" w:rsidRDefault="00CE6B8E" w:rsidP="00CE6B8E">
      <w:pPr>
        <w:jc w:val="center"/>
        <w:rPr>
          <w:rFonts w:ascii="Calibri Light" w:hAnsi="Calibri Light" w:cs="Calibri Light"/>
          <w:b/>
          <w:u w:val="single"/>
        </w:rPr>
      </w:pPr>
      <w:bookmarkStart w:id="0" w:name="_GoBack"/>
      <w:bookmarkEnd w:id="0"/>
      <w:r w:rsidRPr="008A6B15">
        <w:rPr>
          <w:rFonts w:ascii="Calibri Light" w:hAnsi="Calibri Light" w:cs="Calibri Light"/>
          <w:b/>
          <w:u w:val="single"/>
        </w:rPr>
        <w:t>Formularz Parametrów Technicznych</w:t>
      </w:r>
    </w:p>
    <w:p w14:paraId="48F282E1" w14:textId="4734949F" w:rsidR="00CE6B8E" w:rsidRPr="00776B59" w:rsidRDefault="00CE6B8E" w:rsidP="00CE6B8E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</w:t>
      </w:r>
      <w:r>
        <w:rPr>
          <w:rFonts w:ascii="Calibri Light" w:hAnsi="Calibri Light" w:cs="Calibri Light"/>
          <w:b/>
          <w:i/>
        </w:rPr>
        <w:t xml:space="preserve">konkursie </w:t>
      </w:r>
      <w:r w:rsidRPr="00F86937">
        <w:rPr>
          <w:rFonts w:ascii="Calibri Light" w:hAnsi="Calibri Light" w:cs="Calibri Light"/>
          <w:b/>
          <w:i/>
        </w:rPr>
        <w:t xml:space="preserve">pn. </w:t>
      </w:r>
      <w:r>
        <w:rPr>
          <w:rFonts w:ascii="Calibri Light" w:hAnsi="Calibri Light" w:cs="Calibri Light"/>
          <w:b/>
          <w:i/>
        </w:rPr>
        <w:t xml:space="preserve">dostawa </w:t>
      </w:r>
      <w:r w:rsidR="004E6373">
        <w:rPr>
          <w:rFonts w:ascii="Calibri Light" w:hAnsi="Calibri Light" w:cs="Calibri Light"/>
          <w:b/>
          <w:i/>
        </w:rPr>
        <w:t>aparat</w:t>
      </w:r>
      <w:r w:rsidR="00EF7CF9">
        <w:rPr>
          <w:rFonts w:ascii="Calibri Light" w:hAnsi="Calibri Light" w:cs="Calibri Light"/>
          <w:b/>
          <w:i/>
        </w:rPr>
        <w:t>ów</w:t>
      </w:r>
      <w:r w:rsidR="004E6373">
        <w:rPr>
          <w:rFonts w:ascii="Calibri Light" w:hAnsi="Calibri Light" w:cs="Calibri Light"/>
          <w:b/>
          <w:i/>
        </w:rPr>
        <w:t xml:space="preserve"> do pomiaru oksymetrii mózgu</w:t>
      </w:r>
      <w:r w:rsidRPr="00791C73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</w:rPr>
        <w:t xml:space="preserve">dla Centralnego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ego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nia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p w14:paraId="5005B65D" w14:textId="77777777" w:rsidR="00CE6B8E" w:rsidRPr="008E32FE" w:rsidRDefault="00CE6B8E" w:rsidP="0009739F">
      <w:pPr>
        <w:spacing w:line="276" w:lineRule="exact"/>
        <w:rPr>
          <w:rFonts w:ascii="Times New Roman" w:eastAsia="Times New Roman" w:hAnsi="Times New Roman"/>
          <w:bCs/>
          <w:iCs/>
          <w:lang w:eastAsia="pl-PL"/>
        </w:rPr>
      </w:pPr>
    </w:p>
    <w:tbl>
      <w:tblPr>
        <w:tblW w:w="975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402"/>
        <w:gridCol w:w="2977"/>
        <w:gridCol w:w="2641"/>
      </w:tblGrid>
      <w:tr w:rsidR="00FF133C" w:rsidRPr="00A418E8" w14:paraId="5D06DB50" w14:textId="77777777" w:rsidTr="00934F8A">
        <w:trPr>
          <w:cantSplit/>
          <w:trHeight w:val="1878"/>
        </w:trPr>
        <w:tc>
          <w:tcPr>
            <w:tcW w:w="9759" w:type="dxa"/>
            <w:gridSpan w:val="4"/>
            <w:shd w:val="clear" w:color="auto" w:fill="D0CECE"/>
            <w:vAlign w:val="center"/>
          </w:tcPr>
          <w:p w14:paraId="78A03AAC" w14:textId="55127491" w:rsidR="00F468C3" w:rsidRPr="00A418E8" w:rsidRDefault="00A34BE8">
            <w:pPr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</w:rPr>
              <w:t>Aparat do pomiaru oksymetrii mózgu</w:t>
            </w:r>
            <w:r w:rsidRPr="00791C73">
              <w:rPr>
                <w:rFonts w:ascii="Calibri Light" w:hAnsi="Calibri Light" w:cs="Calibri Light"/>
                <w:b/>
              </w:rPr>
              <w:t xml:space="preserve"> </w:t>
            </w:r>
            <w:r w:rsidR="00F468C3" w:rsidRPr="00A418E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– </w:t>
            </w:r>
            <w:r w:rsidR="005B5CF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</w:t>
            </w:r>
            <w:r w:rsidR="00F468C3" w:rsidRPr="00A418E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sztuk</w:t>
            </w:r>
            <w:r w:rsidR="005B5CF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i</w:t>
            </w:r>
          </w:p>
          <w:p w14:paraId="35F7CECC" w14:textId="77777777" w:rsidR="00FF133C" w:rsidRPr="00A418E8" w:rsidRDefault="00FF133C">
            <w:pPr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Producent (marka) ………………………………………………………..……………………</w:t>
            </w:r>
            <w:r w:rsidR="00241EA9"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…..</w:t>
            </w:r>
            <w:r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…… (</w:t>
            </w:r>
            <w:r w:rsidRPr="00A418E8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Należy podać)</w:t>
            </w:r>
          </w:p>
          <w:p w14:paraId="7EC53AC0" w14:textId="77777777" w:rsidR="00FF133C" w:rsidRPr="00A418E8" w:rsidRDefault="00FF133C">
            <w:pPr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</w:pPr>
            <w:r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Model ……………………………………………………………………………………..…</w:t>
            </w:r>
            <w:r w:rsidR="00A32CBE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…..</w:t>
            </w:r>
            <w:r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……</w:t>
            </w:r>
            <w:r w:rsidR="00241EA9"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….</w:t>
            </w:r>
            <w:r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 xml:space="preserve">..… </w:t>
            </w:r>
            <w:r w:rsidRPr="00A418E8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(Należy podać)</w:t>
            </w:r>
          </w:p>
          <w:p w14:paraId="6F6BE55D" w14:textId="77777777" w:rsidR="00FF133C" w:rsidRPr="00A418E8" w:rsidRDefault="00FF133C">
            <w:pPr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</w:pPr>
            <w:r w:rsidRPr="00A418E8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Numer katalogowy ………………………………………………………………</w:t>
            </w:r>
            <w:r w:rsidR="00A32CBE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…………….</w:t>
            </w:r>
            <w:r w:rsidR="00241EA9" w:rsidRPr="00A418E8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…….</w:t>
            </w:r>
            <w:r w:rsidRPr="00A418E8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..…(Należy podać jeżeli dotyczy)</w:t>
            </w:r>
          </w:p>
          <w:p w14:paraId="194B0651" w14:textId="77777777" w:rsidR="00FF133C" w:rsidRPr="00A418E8" w:rsidRDefault="00FF133C">
            <w:pPr>
              <w:rPr>
                <w:rFonts w:asciiTheme="majorHAnsi" w:hAnsiTheme="majorHAnsi" w:cs="Times New Roman"/>
                <w:b/>
                <w:i/>
                <w:sz w:val="22"/>
                <w:szCs w:val="22"/>
                <w:u w:val="single"/>
              </w:rPr>
            </w:pPr>
            <w:r w:rsidRPr="00A418E8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Kraj pochodzenia...…………………………………………………………………</w:t>
            </w:r>
            <w:r w:rsidR="00241EA9" w:rsidRPr="00A418E8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……</w:t>
            </w:r>
            <w:r w:rsidRPr="00A418E8">
              <w:rPr>
                <w:rFonts w:asciiTheme="majorHAnsi" w:hAnsiTheme="majorHAnsi" w:cs="Times New Roman"/>
                <w:b/>
                <w:i/>
                <w:iCs/>
                <w:sz w:val="22"/>
                <w:szCs w:val="22"/>
              </w:rPr>
              <w:t>………………..</w:t>
            </w:r>
            <w:r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(Należy podać)</w:t>
            </w:r>
          </w:p>
          <w:p w14:paraId="6E3E09B2" w14:textId="6145CE7C" w:rsidR="00FF133C" w:rsidRPr="00A418E8" w:rsidRDefault="00FF133C" w:rsidP="001B13AF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  <w:u w:val="single"/>
              </w:rPr>
              <w:t>Fabrycznie nowe urządzenie</w:t>
            </w:r>
            <w:r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, wyprod</w:t>
            </w:r>
            <w:r w:rsidR="009345F9"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 xml:space="preserve">ukowane nie </w:t>
            </w:r>
            <w:r w:rsidR="00952EDC" w:rsidRPr="00A418E8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 xml:space="preserve">wcześniej niż w </w:t>
            </w:r>
            <w:r w:rsidR="00F0643A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20</w:t>
            </w:r>
            <w:r w:rsidR="00934F8A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22 roku</w:t>
            </w:r>
          </w:p>
        </w:tc>
      </w:tr>
      <w:tr w:rsidR="00F468C3" w:rsidRPr="00A418E8" w14:paraId="709C1EE1" w14:textId="77777777" w:rsidTr="009149C9">
        <w:trPr>
          <w:trHeight w:val="563"/>
        </w:trPr>
        <w:tc>
          <w:tcPr>
            <w:tcW w:w="739" w:type="dxa"/>
            <w:shd w:val="clear" w:color="auto" w:fill="FFFFFF"/>
            <w:vAlign w:val="center"/>
          </w:tcPr>
          <w:p w14:paraId="6B186A65" w14:textId="77777777" w:rsidR="00F468C3" w:rsidRPr="00A418E8" w:rsidRDefault="00F468C3" w:rsidP="00F468C3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A418E8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2B698D5" w14:textId="77777777" w:rsidR="00F468C3" w:rsidRPr="00A418E8" w:rsidRDefault="00F468C3" w:rsidP="00F468C3">
            <w:pPr>
              <w:pStyle w:val="Nagwek2"/>
              <w:spacing w:before="0" w:after="0"/>
              <w:jc w:val="center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A418E8">
              <w:rPr>
                <w:rFonts w:asciiTheme="majorHAnsi" w:hAnsiTheme="majorHAnsi"/>
                <w:bCs w:val="0"/>
                <w:sz w:val="22"/>
                <w:szCs w:val="22"/>
              </w:rPr>
              <w:t xml:space="preserve">Parametr </w:t>
            </w:r>
          </w:p>
          <w:p w14:paraId="5211EBD5" w14:textId="77777777" w:rsidR="00F468C3" w:rsidRPr="00A418E8" w:rsidRDefault="00F468C3" w:rsidP="00F468C3">
            <w:pPr>
              <w:pStyle w:val="Nagwek2"/>
              <w:spacing w:before="0" w:after="0"/>
              <w:jc w:val="center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A418E8">
              <w:rPr>
                <w:rFonts w:asciiTheme="majorHAnsi" w:hAnsiTheme="majorHAnsi"/>
                <w:bCs w:val="0"/>
                <w:sz w:val="22"/>
                <w:szCs w:val="22"/>
              </w:rPr>
              <w:t>lub  opis wymagań dotyczących przedmiotu zamówienia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4913D06" w14:textId="77777777" w:rsidR="00F468C3" w:rsidRPr="00A418E8" w:rsidRDefault="00F468C3" w:rsidP="00F468C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418E8">
              <w:rPr>
                <w:rFonts w:asciiTheme="majorHAnsi" w:hAnsiTheme="majorHAnsi"/>
                <w:b/>
                <w:sz w:val="22"/>
                <w:szCs w:val="22"/>
              </w:rPr>
              <w:t xml:space="preserve">Wymagana funkcjonalność, graniczna wartość parametru, 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22DEBF36" w14:textId="77777777" w:rsidR="00F468C3" w:rsidRPr="00A418E8" w:rsidRDefault="00F468C3" w:rsidP="00F468C3">
            <w:pPr>
              <w:jc w:val="right"/>
              <w:rPr>
                <w:rStyle w:val="labelastextbox"/>
                <w:rFonts w:asciiTheme="majorHAnsi" w:hAnsiTheme="majorHAnsi"/>
                <w:b/>
                <w:sz w:val="22"/>
                <w:szCs w:val="22"/>
              </w:rPr>
            </w:pPr>
            <w:r w:rsidRPr="00A418E8">
              <w:rPr>
                <w:rStyle w:val="labelastextbox"/>
                <w:rFonts w:asciiTheme="majorHAnsi" w:hAnsiTheme="majorHAnsi"/>
                <w:b/>
                <w:sz w:val="22"/>
                <w:szCs w:val="22"/>
              </w:rPr>
              <w:t>Należy podać właściwą odpowiedź</w:t>
            </w:r>
          </w:p>
          <w:p w14:paraId="565A3EA7" w14:textId="77777777" w:rsidR="00F468C3" w:rsidRPr="00A418E8" w:rsidRDefault="00F468C3" w:rsidP="00F468C3">
            <w:pPr>
              <w:jc w:val="right"/>
              <w:rPr>
                <w:rStyle w:val="labelastextbox"/>
                <w:rFonts w:asciiTheme="majorHAnsi" w:hAnsiTheme="majorHAnsi"/>
                <w:b/>
                <w:sz w:val="22"/>
                <w:szCs w:val="22"/>
              </w:rPr>
            </w:pPr>
            <w:r w:rsidRPr="00A418E8">
              <w:rPr>
                <w:rStyle w:val="labelastextbox"/>
                <w:rFonts w:asciiTheme="majorHAnsi" w:hAnsiTheme="majorHAnsi"/>
                <w:b/>
                <w:sz w:val="22"/>
                <w:szCs w:val="22"/>
              </w:rPr>
              <w:t>Tak / Nie</w:t>
            </w:r>
          </w:p>
          <w:p w14:paraId="5F2263CF" w14:textId="77777777" w:rsidR="00F468C3" w:rsidRPr="00A418E8" w:rsidRDefault="00F468C3" w:rsidP="00F468C3">
            <w:pPr>
              <w:jc w:val="right"/>
              <w:rPr>
                <w:rStyle w:val="labelastextbox"/>
                <w:rFonts w:asciiTheme="majorHAnsi" w:hAnsiTheme="majorHAnsi"/>
                <w:b/>
                <w:sz w:val="22"/>
                <w:szCs w:val="22"/>
              </w:rPr>
            </w:pPr>
            <w:r w:rsidRPr="00A418E8">
              <w:rPr>
                <w:rStyle w:val="labelastextbox"/>
                <w:rFonts w:asciiTheme="majorHAnsi" w:hAnsiTheme="majorHAnsi"/>
                <w:b/>
                <w:sz w:val="22"/>
                <w:szCs w:val="22"/>
              </w:rPr>
              <w:t>i/ lub</w:t>
            </w:r>
          </w:p>
          <w:p w14:paraId="455BDF8E" w14:textId="77777777" w:rsidR="00F468C3" w:rsidRPr="00A418E8" w:rsidRDefault="00F468C3" w:rsidP="00F468C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418E8">
              <w:rPr>
                <w:rStyle w:val="labelastextbox"/>
                <w:rFonts w:asciiTheme="majorHAnsi" w:hAnsiTheme="majorHAnsi"/>
                <w:b/>
                <w:sz w:val="22"/>
                <w:szCs w:val="22"/>
              </w:rPr>
              <w:t xml:space="preserve">Oferowane wartości </w:t>
            </w:r>
          </w:p>
        </w:tc>
      </w:tr>
      <w:tr w:rsidR="00943182" w:rsidRPr="001321F9" w14:paraId="4A362294" w14:textId="77777777" w:rsidTr="00C06890">
        <w:trPr>
          <w:trHeight w:val="276"/>
        </w:trPr>
        <w:tc>
          <w:tcPr>
            <w:tcW w:w="739" w:type="dxa"/>
            <w:shd w:val="clear" w:color="auto" w:fill="FFFFFF"/>
            <w:vAlign w:val="center"/>
          </w:tcPr>
          <w:p w14:paraId="305984D7" w14:textId="77777777" w:rsidR="00943182" w:rsidRPr="001321F9" w:rsidRDefault="00943182" w:rsidP="0094318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54A038B" w14:textId="43C02937" w:rsidR="00943182" w:rsidRPr="001321F9" w:rsidRDefault="00943182" w:rsidP="00943182">
            <w:pPr>
              <w:spacing w:line="276" w:lineRule="exac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321F9"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Pomiar 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koncentracji hemoglobiny w </w:t>
            </w: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tkankach 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mózg</w:t>
            </w: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owych i somatycznych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376EABA" w14:textId="30E874FD" w:rsidR="00943182" w:rsidRPr="001321F9" w:rsidRDefault="00943182" w:rsidP="00943182">
            <w:pPr>
              <w:jc w:val="center"/>
              <w:rPr>
                <w:rFonts w:ascii="Calibri Light" w:hAnsi="Calibri Light" w:cs="Calibri Light"/>
                <w:b/>
                <w:bCs/>
                <w:i/>
                <w:color w:val="auto"/>
                <w:sz w:val="22"/>
                <w:szCs w:val="22"/>
              </w:rPr>
            </w:pPr>
            <w:r w:rsidRPr="001321F9"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wykonywany w sposób nieinwazyjny, bezpośredni, ciągły</w:t>
            </w:r>
          </w:p>
        </w:tc>
        <w:tc>
          <w:tcPr>
            <w:tcW w:w="2641" w:type="dxa"/>
            <w:shd w:val="clear" w:color="auto" w:fill="FFFFFF"/>
          </w:tcPr>
          <w:p w14:paraId="7417A587" w14:textId="39D53271" w:rsidR="00943182" w:rsidRPr="001321F9" w:rsidRDefault="00943182" w:rsidP="00943182">
            <w:pPr>
              <w:jc w:val="righ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CA0E76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                               </w:t>
            </w:r>
            <w:r w:rsidRPr="00CA0E76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943182" w:rsidRPr="001321F9" w14:paraId="5C430EDB" w14:textId="77777777" w:rsidTr="00C06890">
        <w:trPr>
          <w:trHeight w:val="276"/>
        </w:trPr>
        <w:tc>
          <w:tcPr>
            <w:tcW w:w="739" w:type="dxa"/>
            <w:shd w:val="clear" w:color="auto" w:fill="FFFFFF"/>
            <w:vAlign w:val="center"/>
          </w:tcPr>
          <w:p w14:paraId="2101B473" w14:textId="77777777" w:rsidR="00943182" w:rsidRPr="001321F9" w:rsidRDefault="00943182" w:rsidP="00943182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9746323" w14:textId="5F7331EB" w:rsidR="00943182" w:rsidRPr="001321F9" w:rsidRDefault="00943182" w:rsidP="00943182">
            <w:pPr>
              <w:spacing w:line="276" w:lineRule="exact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Zakres pomiaru 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rSO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vertAlign w:val="subscript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10C1ADE" w14:textId="413062F4" w:rsidR="00943182" w:rsidRPr="001321F9" w:rsidRDefault="00943182" w:rsidP="00943182">
            <w:pPr>
              <w:jc w:val="center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m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in. 15-95%</w:t>
            </w:r>
          </w:p>
        </w:tc>
        <w:tc>
          <w:tcPr>
            <w:tcW w:w="2641" w:type="dxa"/>
            <w:shd w:val="clear" w:color="auto" w:fill="FFFFFF"/>
          </w:tcPr>
          <w:p w14:paraId="286F98BB" w14:textId="42FCF25E" w:rsidR="00943182" w:rsidRPr="001321F9" w:rsidRDefault="00943182" w:rsidP="00943182">
            <w:pPr>
              <w:jc w:val="right"/>
              <w:rPr>
                <w:rFonts w:ascii="Calibri Light" w:hAnsi="Calibri Light" w:cs="Calibri Light"/>
                <w:bCs/>
                <w:color w:val="auto"/>
                <w:sz w:val="22"/>
                <w:szCs w:val="22"/>
              </w:rPr>
            </w:pPr>
            <w:r w:rsidRPr="00CA0E76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                               </w:t>
            </w:r>
            <w:r w:rsidRPr="00CA0E76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468C3" w:rsidRPr="001321F9" w14:paraId="4D169493" w14:textId="77777777" w:rsidTr="009149C9">
        <w:trPr>
          <w:trHeight w:val="1169"/>
        </w:trPr>
        <w:tc>
          <w:tcPr>
            <w:tcW w:w="739" w:type="dxa"/>
            <w:shd w:val="clear" w:color="auto" w:fill="FFFFFF"/>
            <w:vAlign w:val="center"/>
          </w:tcPr>
          <w:p w14:paraId="2B233C4A" w14:textId="77777777" w:rsidR="00F468C3" w:rsidRPr="001321F9" w:rsidRDefault="00F468C3" w:rsidP="00F468C3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1CC9CF5" w14:textId="77777777" w:rsidR="00F468C3" w:rsidRPr="001321F9" w:rsidRDefault="00F468C3" w:rsidP="00F468C3">
            <w:pPr>
              <w:spacing w:line="276" w:lineRule="exac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321F9"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>Wyniki przedstawiane w sposób ciągły i niezależny od takich parametrów jak: temperatura, pulsacja i ciśnienie krwi pacjenta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AE0DB7" w14:textId="77777777" w:rsidR="00F468C3" w:rsidRPr="001321F9" w:rsidRDefault="00F468C3" w:rsidP="00F468C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</w:tcPr>
          <w:p w14:paraId="2D50ED7E" w14:textId="77777777" w:rsidR="00F468C3" w:rsidRPr="001321F9" w:rsidRDefault="00F468C3" w:rsidP="00F468C3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14B3B43F" w14:textId="77777777" w:rsidR="00F468C3" w:rsidRPr="001321F9" w:rsidRDefault="00F468C3" w:rsidP="00F468C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                               </w:t>
            </w: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815238" w:rsidRPr="001321F9" w14:paraId="00DCEC56" w14:textId="77777777" w:rsidTr="009149C9">
        <w:trPr>
          <w:trHeight w:val="734"/>
        </w:trPr>
        <w:tc>
          <w:tcPr>
            <w:tcW w:w="739" w:type="dxa"/>
            <w:shd w:val="clear" w:color="auto" w:fill="FFFFFF"/>
            <w:vAlign w:val="center"/>
          </w:tcPr>
          <w:p w14:paraId="39473BF5" w14:textId="77777777" w:rsidR="00815238" w:rsidRPr="001321F9" w:rsidRDefault="00815238" w:rsidP="00815238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7CD40649" w14:textId="4E889377" w:rsidR="00815238" w:rsidRPr="001321F9" w:rsidRDefault="00815238" w:rsidP="00815238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>Monitorowanie dwu- lub cztero-czujnikowe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D020804" w14:textId="644F58E5" w:rsidR="00815238" w:rsidRPr="001321F9" w:rsidRDefault="00815238" w:rsidP="0081523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</w:tcPr>
          <w:p w14:paraId="53123191" w14:textId="77777777" w:rsidR="00815238" w:rsidRPr="001321F9" w:rsidRDefault="00815238" w:rsidP="00815238">
            <w:pPr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  <w:p w14:paraId="01FA7812" w14:textId="6052F22B" w:rsidR="00815238" w:rsidRPr="001321F9" w:rsidRDefault="00815238" w:rsidP="00AC5C48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 w:rsidRPr="001321F9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                             </w:t>
            </w: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815238" w:rsidRPr="001321F9" w14:paraId="2CAF18DB" w14:textId="77777777" w:rsidTr="009149C9">
        <w:trPr>
          <w:trHeight w:val="832"/>
        </w:trPr>
        <w:tc>
          <w:tcPr>
            <w:tcW w:w="739" w:type="dxa"/>
            <w:shd w:val="clear" w:color="auto" w:fill="FFFFFF"/>
            <w:vAlign w:val="center"/>
          </w:tcPr>
          <w:p w14:paraId="764EB460" w14:textId="77777777" w:rsidR="00815238" w:rsidRPr="001321F9" w:rsidRDefault="00815238" w:rsidP="00815238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46AB312" w14:textId="611E51F7" w:rsidR="00815238" w:rsidRPr="001321F9" w:rsidRDefault="00815238" w:rsidP="00815238">
            <w:pPr>
              <w:spacing w:line="276" w:lineRule="exac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321F9"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>Mierzone parametry przedstawiane w postaci rzeczywistej liczby absolutnej oraz wykresu</w:t>
            </w:r>
            <w: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 xml:space="preserve"> dla każdego czujnika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C649E78" w14:textId="77777777" w:rsidR="00815238" w:rsidRPr="001321F9" w:rsidRDefault="00815238" w:rsidP="0081523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4B202EC5" w14:textId="77777777" w:rsidR="00815238" w:rsidRPr="001321F9" w:rsidRDefault="00815238" w:rsidP="00815238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815238" w:rsidRPr="001321F9" w14:paraId="2C3534BC" w14:textId="77777777" w:rsidTr="009149C9">
        <w:trPr>
          <w:trHeight w:val="832"/>
        </w:trPr>
        <w:tc>
          <w:tcPr>
            <w:tcW w:w="739" w:type="dxa"/>
            <w:shd w:val="clear" w:color="auto" w:fill="FFFFFF"/>
            <w:vAlign w:val="center"/>
          </w:tcPr>
          <w:p w14:paraId="2735C59B" w14:textId="77777777" w:rsidR="00815238" w:rsidRPr="001321F9" w:rsidRDefault="00815238" w:rsidP="00815238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4EAA4EC" w14:textId="35416005" w:rsidR="00815238" w:rsidRPr="001321F9" w:rsidRDefault="00815238" w:rsidP="00815238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eastAsia="Times New Roman" w:hAnsi="Calibri Light" w:cs="Calibri Light"/>
                <w:color w:val="000000"/>
                <w:sz w:val="22"/>
                <w:szCs w:val="22"/>
              </w:rPr>
              <w:t>Funkcja ustawienia i wyświetlania na ekranie wartości wyjściowej wraz z procentową różnicą w stosunku do aktualnych pomiarów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8C5D4DD" w14:textId="6901260B" w:rsidR="00815238" w:rsidRPr="001321F9" w:rsidRDefault="00815238" w:rsidP="0081523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68840809" w14:textId="6C1D68F5" w:rsidR="00815238" w:rsidRPr="001321F9" w:rsidRDefault="00815238" w:rsidP="00815238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815238" w:rsidRPr="001321F9" w14:paraId="4640EBB9" w14:textId="77777777" w:rsidTr="009149C9">
        <w:trPr>
          <w:trHeight w:val="606"/>
        </w:trPr>
        <w:tc>
          <w:tcPr>
            <w:tcW w:w="739" w:type="dxa"/>
            <w:shd w:val="clear" w:color="auto" w:fill="FFFFFF"/>
            <w:vAlign w:val="center"/>
          </w:tcPr>
          <w:p w14:paraId="54594281" w14:textId="77777777" w:rsidR="00815238" w:rsidRPr="001321F9" w:rsidRDefault="00815238" w:rsidP="00815238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7F592A7F" w14:textId="0000F8DD" w:rsidR="00815238" w:rsidRPr="001321F9" w:rsidRDefault="00815238" w:rsidP="00815238">
            <w:pPr>
              <w:spacing w:line="276" w:lineRule="exact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>Funkcja</w:t>
            </w:r>
            <w:r w:rsidRPr="001321F9"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 xml:space="preserve"> natychmiastowego rozpoczęcia pomiarów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AC04FF6" w14:textId="77777777" w:rsidR="00815238" w:rsidRPr="001321F9" w:rsidRDefault="00815238" w:rsidP="00815238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5EC853BA" w14:textId="77777777" w:rsidR="00815238" w:rsidRPr="001321F9" w:rsidRDefault="00815238" w:rsidP="00815238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4C7413" w:rsidRPr="001321F9" w14:paraId="3BB4AB8E" w14:textId="77777777" w:rsidTr="009149C9">
        <w:trPr>
          <w:trHeight w:val="606"/>
        </w:trPr>
        <w:tc>
          <w:tcPr>
            <w:tcW w:w="739" w:type="dxa"/>
            <w:shd w:val="clear" w:color="auto" w:fill="FFFFFF"/>
            <w:vAlign w:val="center"/>
          </w:tcPr>
          <w:p w14:paraId="63A6C83A" w14:textId="77777777" w:rsidR="004C7413" w:rsidRPr="001321F9" w:rsidRDefault="004C7413" w:rsidP="004C7413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105C4E09" w14:textId="517E472B" w:rsidR="004C7413" w:rsidRDefault="004C7413" w:rsidP="004C7413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>Funkcja wskazywania kolejności podłączania czujników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02A7780" w14:textId="2F797110" w:rsidR="004C7413" w:rsidRPr="001321F9" w:rsidRDefault="004C7413" w:rsidP="004C741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3837473C" w14:textId="60F332BA" w:rsidR="004C7413" w:rsidRPr="001321F9" w:rsidRDefault="004C7413" w:rsidP="004C7413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C50D31" w:rsidRPr="001321F9" w14:paraId="6CC05943" w14:textId="77777777" w:rsidTr="009149C9">
        <w:trPr>
          <w:trHeight w:val="606"/>
        </w:trPr>
        <w:tc>
          <w:tcPr>
            <w:tcW w:w="739" w:type="dxa"/>
            <w:shd w:val="clear" w:color="auto" w:fill="FFFFFF"/>
            <w:vAlign w:val="center"/>
          </w:tcPr>
          <w:p w14:paraId="365DBC36" w14:textId="77777777" w:rsidR="00C50D31" w:rsidRPr="001321F9" w:rsidRDefault="00C50D31" w:rsidP="00C50D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450A2C99" w14:textId="09EF6D4F" w:rsidR="00C50D31" w:rsidRDefault="00C50D31" w:rsidP="00C50D31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Funkcja wznowienia po przerwie monitorowania tego samego pacjenta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25DC046" w14:textId="41412127" w:rsidR="00C50D31" w:rsidRPr="001321F9" w:rsidRDefault="00C50D31" w:rsidP="00C50D3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51A61D56" w14:textId="7AA1AA82" w:rsidR="00C50D31" w:rsidRPr="001321F9" w:rsidRDefault="00C50D31" w:rsidP="00C50D3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C50D31" w:rsidRPr="001321F9" w14:paraId="762B65F9" w14:textId="77777777" w:rsidTr="009149C9">
        <w:trPr>
          <w:trHeight w:val="606"/>
        </w:trPr>
        <w:tc>
          <w:tcPr>
            <w:tcW w:w="739" w:type="dxa"/>
            <w:shd w:val="clear" w:color="auto" w:fill="FFFFFF"/>
            <w:vAlign w:val="center"/>
          </w:tcPr>
          <w:p w14:paraId="258D63E1" w14:textId="77777777" w:rsidR="00C50D31" w:rsidRPr="001321F9" w:rsidRDefault="00C50D31" w:rsidP="00C50D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3C3D64E9" w14:textId="69CBF47C" w:rsidR="00C50D31" w:rsidRDefault="00C50D31" w:rsidP="00C50D31">
            <w:pPr>
              <w:spacing w:line="276" w:lineRule="exact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Znaczniki zdarzeń na linii trendów</w:t>
            </w:r>
            <w:r w:rsidR="00C21F60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i w historii przypadku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A552500" w14:textId="4D88F431" w:rsidR="00C50D31" w:rsidRPr="001321F9" w:rsidRDefault="00C50D31" w:rsidP="00C50D3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4F79291F" w14:textId="1A0CE407" w:rsidR="00C50D31" w:rsidRPr="001321F9" w:rsidRDefault="00C50D31" w:rsidP="00C50D3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C50D31" w:rsidRPr="001321F9" w14:paraId="77BC43A8" w14:textId="77777777" w:rsidTr="009149C9">
        <w:trPr>
          <w:trHeight w:val="828"/>
        </w:trPr>
        <w:tc>
          <w:tcPr>
            <w:tcW w:w="739" w:type="dxa"/>
            <w:shd w:val="clear" w:color="auto" w:fill="FFFFFF"/>
            <w:vAlign w:val="center"/>
          </w:tcPr>
          <w:p w14:paraId="7B284B9E" w14:textId="77777777" w:rsidR="00C50D31" w:rsidRPr="001321F9" w:rsidRDefault="00C50D31" w:rsidP="00C50D3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3E9D84B" w14:textId="5435E058" w:rsidR="00C50D31" w:rsidRPr="001321F9" w:rsidRDefault="00C50D31" w:rsidP="00C50D31">
            <w:pPr>
              <w:spacing w:line="276" w:lineRule="exact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Pamięć </w:t>
            </w:r>
            <w:r w:rsidR="00FE540F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danych 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trend</w:t>
            </w: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ów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E540F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rejestrowanych co max. 30 sekund przez min. 20 dni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D1BA4AA" w14:textId="262C6212" w:rsidR="00C50D31" w:rsidRPr="001321F9" w:rsidRDefault="00C50D31" w:rsidP="00C50D31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3888EB6B" w14:textId="0CD97972" w:rsidR="00C50D31" w:rsidRPr="001321F9" w:rsidRDefault="00C50D31" w:rsidP="00C50D3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7257F3EC" w14:textId="77777777" w:rsidTr="009149C9">
        <w:trPr>
          <w:trHeight w:val="828"/>
        </w:trPr>
        <w:tc>
          <w:tcPr>
            <w:tcW w:w="739" w:type="dxa"/>
            <w:shd w:val="clear" w:color="auto" w:fill="FFFFFF"/>
            <w:vAlign w:val="center"/>
          </w:tcPr>
          <w:p w14:paraId="436725CE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72217EA" w14:textId="3C173651" w:rsidR="00FE540F" w:rsidRPr="001321F9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Eksport historii przypadku na pamięć przenośną USB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1FC622C" w14:textId="2705F203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6A4EF69E" w14:textId="2A222792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7004F694" w14:textId="77777777" w:rsidTr="009149C9">
        <w:trPr>
          <w:trHeight w:val="405"/>
        </w:trPr>
        <w:tc>
          <w:tcPr>
            <w:tcW w:w="739" w:type="dxa"/>
            <w:shd w:val="clear" w:color="auto" w:fill="FFFFFF"/>
            <w:vAlign w:val="center"/>
          </w:tcPr>
          <w:p w14:paraId="7B20C12B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329F8888" w14:textId="77543757" w:rsidR="00FE540F" w:rsidRPr="001321F9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 xml:space="preserve">Monitorowania saturacji u pacjentów pediatrycznych i dorosłych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D459144" w14:textId="5249FA35" w:rsidR="00FE540F" w:rsidRPr="001321F9" w:rsidRDefault="00FE540F" w:rsidP="00FE540F">
            <w:pP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 xml:space="preserve">dzieci (od &gt; 4 do 40kg) 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60E29898" w14:textId="77777777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65D4E51A" w14:textId="77777777" w:rsidTr="009149C9">
        <w:trPr>
          <w:trHeight w:val="405"/>
        </w:trPr>
        <w:tc>
          <w:tcPr>
            <w:tcW w:w="739" w:type="dxa"/>
            <w:shd w:val="clear" w:color="auto" w:fill="FFFFFF"/>
            <w:vAlign w:val="center"/>
          </w:tcPr>
          <w:p w14:paraId="0974732C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53730592" w14:textId="77777777" w:rsidR="00FE540F" w:rsidRPr="001321F9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7EA9A0C8" w14:textId="2781F4B2" w:rsidR="00FE540F" w:rsidRPr="001321F9" w:rsidRDefault="00FE540F" w:rsidP="00FE540F">
            <w:pP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>pacjentów dorosłych (&gt;40kg)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4C8A0454" w14:textId="77777777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20048E0F" w14:textId="77777777" w:rsidTr="009149C9">
        <w:trPr>
          <w:trHeight w:val="347"/>
        </w:trPr>
        <w:tc>
          <w:tcPr>
            <w:tcW w:w="739" w:type="dxa"/>
            <w:shd w:val="clear" w:color="auto" w:fill="FFFFFF"/>
            <w:vAlign w:val="center"/>
          </w:tcPr>
          <w:p w14:paraId="33660770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c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6C382A3A" w14:textId="30ACD5EB" w:rsidR="00FE540F" w:rsidRPr="001321F9" w:rsidRDefault="00FE540F" w:rsidP="00FE540F">
            <w:pPr>
              <w:spacing w:line="276" w:lineRule="exact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Przenośny m</w:t>
            </w:r>
            <w:r w:rsidRPr="001321F9"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onitor z ekranem dotykowym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(w formie tabletu)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1B8EB68" w14:textId="09A496D0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o przekątnej min. 10” 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6E2BC3D4" w14:textId="55F0B0A7" w:rsidR="00FE540F" w:rsidRPr="001321F9" w:rsidRDefault="00943182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                                </w:t>
            </w: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2960E586" w14:textId="77777777" w:rsidTr="009149C9">
        <w:trPr>
          <w:trHeight w:val="347"/>
        </w:trPr>
        <w:tc>
          <w:tcPr>
            <w:tcW w:w="739" w:type="dxa"/>
            <w:shd w:val="clear" w:color="auto" w:fill="FFFFFF"/>
            <w:vAlign w:val="center"/>
          </w:tcPr>
          <w:p w14:paraId="3DD53E29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38BE8B7A" w14:textId="77777777" w:rsidR="00FE540F" w:rsidRPr="001321F9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0F9A655" w14:textId="03F9FC83" w:rsidR="00FE540F" w:rsidRDefault="00FE540F" w:rsidP="00FE540F">
            <w:pPr>
              <w:jc w:val="center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podstawa umożliwiająca regulację kąta nachylenia monitora </w:t>
            </w:r>
          </w:p>
        </w:tc>
        <w:tc>
          <w:tcPr>
            <w:tcW w:w="2641" w:type="dxa"/>
            <w:shd w:val="clear" w:color="auto" w:fill="FFFFFF"/>
          </w:tcPr>
          <w:p w14:paraId="046ECAA6" w14:textId="269431AA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D64DE5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69924F92" w14:textId="77777777" w:rsidTr="009149C9">
        <w:trPr>
          <w:trHeight w:val="597"/>
        </w:trPr>
        <w:tc>
          <w:tcPr>
            <w:tcW w:w="739" w:type="dxa"/>
            <w:shd w:val="clear" w:color="auto" w:fill="FFFFFF"/>
            <w:vAlign w:val="center"/>
          </w:tcPr>
          <w:p w14:paraId="06E14423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0AFFB6D4" w14:textId="77777777" w:rsidR="00FE540F" w:rsidRPr="001321F9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F159AC4" w14:textId="68585087" w:rsidR="00FE540F" w:rsidRDefault="00FE540F" w:rsidP="00FE540F">
            <w:pPr>
              <w:jc w:val="center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stacja dokująca umożliwiająca ładowanie monitora, montowana do podstawy</w:t>
            </w:r>
          </w:p>
        </w:tc>
        <w:tc>
          <w:tcPr>
            <w:tcW w:w="2641" w:type="dxa"/>
            <w:shd w:val="clear" w:color="auto" w:fill="FFFFFF"/>
          </w:tcPr>
          <w:p w14:paraId="4ADF0A13" w14:textId="1E42118A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D64DE5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54290F" w:rsidRPr="001321F9" w14:paraId="061D1BD9" w14:textId="77777777" w:rsidTr="009149C9">
        <w:trPr>
          <w:trHeight w:val="53"/>
        </w:trPr>
        <w:tc>
          <w:tcPr>
            <w:tcW w:w="739" w:type="dxa"/>
            <w:shd w:val="clear" w:color="auto" w:fill="FFFFFF"/>
            <w:vAlign w:val="center"/>
          </w:tcPr>
          <w:p w14:paraId="69CA9A9B" w14:textId="77777777" w:rsidR="0054290F" w:rsidRPr="001321F9" w:rsidRDefault="005429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23CC0015" w14:textId="0C4C4837" w:rsidR="0054290F" w:rsidRPr="001321F9" w:rsidRDefault="0054290F" w:rsidP="00FE540F">
            <w:pPr>
              <w:spacing w:line="276" w:lineRule="exact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Alarmy fizjologiczne i techniczne min.: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42BFE44" w14:textId="6BC4C98D" w:rsidR="0054290F" w:rsidRPr="001321F9" w:rsidRDefault="0054290F" w:rsidP="00FE540F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wartości saturacji poza zakresem 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06C67257" w14:textId="77777777" w:rsidR="0054290F" w:rsidRPr="001321F9" w:rsidRDefault="005429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54290F" w:rsidRPr="001321F9" w14:paraId="33FAF48E" w14:textId="77777777" w:rsidTr="009149C9">
        <w:trPr>
          <w:trHeight w:val="53"/>
        </w:trPr>
        <w:tc>
          <w:tcPr>
            <w:tcW w:w="739" w:type="dxa"/>
            <w:shd w:val="clear" w:color="auto" w:fill="FFFFFF"/>
            <w:vAlign w:val="center"/>
          </w:tcPr>
          <w:p w14:paraId="25C1F5B4" w14:textId="77777777" w:rsidR="0054290F" w:rsidRPr="001321F9" w:rsidRDefault="005429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1CFBB1C4" w14:textId="3A3BF57C" w:rsidR="0054290F" w:rsidRPr="001321F9" w:rsidRDefault="0054290F" w:rsidP="00FE540F">
            <w:pPr>
              <w:spacing w:line="276" w:lineRule="exact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7EDF6898" w14:textId="76CE05B0" w:rsidR="0054290F" w:rsidRPr="001321F9" w:rsidRDefault="0054290F" w:rsidP="00FE540F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brak</w:t>
            </w: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u</w:t>
            </w: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kontaktu </w:t>
            </w: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czujnika</w:t>
            </w: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 xml:space="preserve"> ze skórą pacjenta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603031FF" w14:textId="40432F7D" w:rsidR="0054290F" w:rsidRPr="001321F9" w:rsidRDefault="005429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 xml:space="preserve">TAK/NIE </w:t>
            </w:r>
          </w:p>
        </w:tc>
      </w:tr>
      <w:tr w:rsidR="0054290F" w:rsidRPr="001321F9" w14:paraId="0B912CC8" w14:textId="77777777" w:rsidTr="009149C9">
        <w:trPr>
          <w:trHeight w:val="53"/>
        </w:trPr>
        <w:tc>
          <w:tcPr>
            <w:tcW w:w="739" w:type="dxa"/>
            <w:shd w:val="clear" w:color="auto" w:fill="FFFFFF"/>
            <w:vAlign w:val="center"/>
          </w:tcPr>
          <w:p w14:paraId="25B99332" w14:textId="77777777" w:rsidR="0054290F" w:rsidRPr="001321F9" w:rsidRDefault="005429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5B50B868" w14:textId="77777777" w:rsidR="0054290F" w:rsidRPr="001321F9" w:rsidRDefault="0054290F" w:rsidP="00FE540F">
            <w:pPr>
              <w:spacing w:line="276" w:lineRule="exact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42BF666A" w14:textId="00E3DFD1" w:rsidR="0054290F" w:rsidRPr="001321F9" w:rsidRDefault="0054290F" w:rsidP="00FE540F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auto"/>
                <w:sz w:val="22"/>
                <w:szCs w:val="22"/>
              </w:rPr>
              <w:t>niskiego poziomu naładowania akumulatora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43C8DB48" w14:textId="4FB907DF" w:rsidR="0054290F" w:rsidRPr="001321F9" w:rsidRDefault="005429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55351622" w14:textId="77777777" w:rsidTr="009149C9">
        <w:trPr>
          <w:trHeight w:val="1249"/>
        </w:trPr>
        <w:tc>
          <w:tcPr>
            <w:tcW w:w="739" w:type="dxa"/>
            <w:shd w:val="clear" w:color="auto" w:fill="FFFFFF"/>
            <w:vAlign w:val="center"/>
          </w:tcPr>
          <w:p w14:paraId="3D84BB29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80CE9FD" w14:textId="0E88272E" w:rsidR="00FE540F" w:rsidRPr="001321F9" w:rsidRDefault="00FE540F" w:rsidP="00FE540F">
            <w:pPr>
              <w:spacing w:line="276" w:lineRule="exact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Us</w:t>
            </w:r>
            <w:r w:rsidRPr="001321F9"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tawi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a</w:t>
            </w:r>
            <w:r w:rsidRPr="001321F9"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ni</w:t>
            </w: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e</w:t>
            </w:r>
            <w:r w:rsidRPr="001321F9"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indywidualnych zakresów dla poszczególnych rodzajów alarmów oraz wyświetlanych na ekranie parametrów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2795D70" w14:textId="5A186080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550252F3" w14:textId="35CDB47E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1D9A5E4B" w14:textId="77777777" w:rsidTr="009149C9">
        <w:trPr>
          <w:trHeight w:val="624"/>
        </w:trPr>
        <w:tc>
          <w:tcPr>
            <w:tcW w:w="739" w:type="dxa"/>
            <w:shd w:val="clear" w:color="auto" w:fill="FFFFFF"/>
            <w:vAlign w:val="center"/>
          </w:tcPr>
          <w:p w14:paraId="6321F71B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911B22F" w14:textId="39AE10F2" w:rsidR="00FE540F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Funkcja regulacji głośności i wyciszenia alarmów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6ED73B7" w14:textId="743AE3EA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7E7D079F" w14:textId="599DCF50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62ECF29B" w14:textId="77777777" w:rsidTr="009149C9">
        <w:trPr>
          <w:trHeight w:val="132"/>
        </w:trPr>
        <w:tc>
          <w:tcPr>
            <w:tcW w:w="739" w:type="dxa"/>
            <w:shd w:val="clear" w:color="auto" w:fill="FFFFFF"/>
            <w:vAlign w:val="center"/>
          </w:tcPr>
          <w:p w14:paraId="1204A4CA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7329540" w14:textId="2F1524BC" w:rsidR="00FE540F" w:rsidRPr="001321F9" w:rsidRDefault="00FE540F" w:rsidP="00FE540F">
            <w:pPr>
              <w:spacing w:line="276" w:lineRule="exact"/>
              <w:rPr>
                <w:rFonts w:ascii="Calibri Light" w:hAnsi="Calibri Light" w:cs="Calibri Light"/>
                <w:color w:val="auto"/>
                <w:sz w:val="22"/>
                <w:szCs w:val="22"/>
                <w:lang w:eastAsia="en-US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  <w:lang w:eastAsia="en-US"/>
              </w:rPr>
              <w:t>Możliwość rozbudowy o dodatkowe dwa kanały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A94971C" w14:textId="6E8F89B2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4175E55D" w14:textId="544BB515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TAK/NIE</w:t>
            </w:r>
          </w:p>
        </w:tc>
      </w:tr>
      <w:tr w:rsidR="00FE540F" w:rsidRPr="001321F9" w14:paraId="5CB4B3DF" w14:textId="77777777" w:rsidTr="009149C9">
        <w:trPr>
          <w:trHeight w:val="132"/>
        </w:trPr>
        <w:tc>
          <w:tcPr>
            <w:tcW w:w="739" w:type="dxa"/>
            <w:shd w:val="clear" w:color="auto" w:fill="FFFFFF"/>
            <w:vAlign w:val="center"/>
          </w:tcPr>
          <w:p w14:paraId="0ACFE1B9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4133B5D" w14:textId="4E19ABFC" w:rsidR="00FE540F" w:rsidRPr="001321F9" w:rsidRDefault="00FE540F" w:rsidP="00FE540F">
            <w:pPr>
              <w:spacing w:line="276" w:lineRule="exac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Automatyczny autotest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0D951B9" w14:textId="024E325C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3C211879" w14:textId="40F60A17" w:rsidR="00FE540F" w:rsidRPr="001321F9" w:rsidRDefault="00380628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TAK/NIE</w:t>
            </w:r>
          </w:p>
        </w:tc>
      </w:tr>
      <w:tr w:rsidR="00FE540F" w:rsidRPr="001321F9" w14:paraId="2EFA05C5" w14:textId="77777777" w:rsidTr="009149C9">
        <w:trPr>
          <w:trHeight w:val="132"/>
        </w:trPr>
        <w:tc>
          <w:tcPr>
            <w:tcW w:w="739" w:type="dxa"/>
            <w:shd w:val="clear" w:color="auto" w:fill="FFFFFF"/>
            <w:vAlign w:val="center"/>
          </w:tcPr>
          <w:p w14:paraId="709EF8BB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1DB90ABB" w14:textId="77777777" w:rsidR="00FE540F" w:rsidRPr="001321F9" w:rsidRDefault="00FE540F" w:rsidP="00FE540F">
            <w:pPr>
              <w:spacing w:line="276" w:lineRule="exac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Zasilanie sieciowe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EDD77E1" w14:textId="77777777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714CEBAB" w14:textId="77777777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68B67A1C" w14:textId="77777777" w:rsidTr="009149C9">
        <w:trPr>
          <w:trHeight w:val="278"/>
        </w:trPr>
        <w:tc>
          <w:tcPr>
            <w:tcW w:w="739" w:type="dxa"/>
            <w:shd w:val="clear" w:color="auto" w:fill="FFFFFF"/>
            <w:vAlign w:val="center"/>
          </w:tcPr>
          <w:p w14:paraId="48BC19C7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7335BE82" w14:textId="6AD2C65E" w:rsidR="00FE540F" w:rsidRPr="001321F9" w:rsidRDefault="00FE540F" w:rsidP="00FE540F">
            <w:pPr>
              <w:spacing w:line="276" w:lineRule="exact"/>
              <w:rPr>
                <w:rFonts w:ascii="Calibri Light" w:hAnsi="Calibri Light" w:cs="Calibri Light"/>
                <w:color w:val="FF0000"/>
                <w:sz w:val="22"/>
                <w:szCs w:val="22"/>
                <w:lang w:eastAsia="en-US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  <w:lang w:eastAsia="en-US"/>
              </w:rPr>
              <w:t>Zasilanie a</w:t>
            </w:r>
            <w:r w:rsidR="00AC5C48">
              <w:rPr>
                <w:rFonts w:ascii="Calibri Light" w:hAnsi="Calibri Light" w:cs="Calibri Light"/>
                <w:color w:val="auto"/>
                <w:sz w:val="22"/>
                <w:szCs w:val="22"/>
                <w:lang w:eastAsia="en-US"/>
              </w:rPr>
              <w:t>kumulatorowe na</w:t>
            </w: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  <w:lang w:eastAsia="en-US"/>
              </w:rPr>
              <w:t xml:space="preserve"> min. </w:t>
            </w:r>
            <w:r w:rsidR="00AC5C48">
              <w:rPr>
                <w:rFonts w:ascii="Calibri Light" w:hAnsi="Calibri Light" w:cs="Calibri Light"/>
                <w:color w:val="auto"/>
                <w:sz w:val="22"/>
                <w:szCs w:val="22"/>
                <w:lang w:eastAsia="en-US"/>
              </w:rPr>
              <w:t>4</w:t>
            </w: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  <w:lang w:eastAsia="en-US"/>
              </w:rPr>
              <w:t>5min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FDA6B8C" w14:textId="77777777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295CD079" w14:textId="39EDFDEE" w:rsidR="00FE540F" w:rsidRPr="001321F9" w:rsidRDefault="00380628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TAK/NIE</w:t>
            </w:r>
          </w:p>
        </w:tc>
      </w:tr>
      <w:tr w:rsidR="00FE540F" w:rsidRPr="001321F9" w14:paraId="6F6782F1" w14:textId="77777777" w:rsidTr="009149C9">
        <w:trPr>
          <w:trHeight w:val="282"/>
        </w:trPr>
        <w:tc>
          <w:tcPr>
            <w:tcW w:w="739" w:type="dxa"/>
            <w:shd w:val="clear" w:color="auto" w:fill="FFFFFF"/>
            <w:vAlign w:val="center"/>
          </w:tcPr>
          <w:p w14:paraId="3B77814D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72A84DD9" w14:textId="77777777" w:rsidR="00FE540F" w:rsidRPr="001321F9" w:rsidRDefault="00FE540F" w:rsidP="00FE540F">
            <w:pPr>
              <w:spacing w:line="276" w:lineRule="exac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Menu w j. polskim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DBF66BB" w14:textId="77777777" w:rsidR="00FE540F" w:rsidRPr="001321F9" w:rsidRDefault="00FE540F" w:rsidP="00FE540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72D4F929" w14:textId="77777777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FE540F" w:rsidRPr="001321F9" w14:paraId="259FEF1B" w14:textId="77777777" w:rsidTr="00F22B48">
        <w:trPr>
          <w:trHeight w:val="449"/>
        </w:trPr>
        <w:tc>
          <w:tcPr>
            <w:tcW w:w="9759" w:type="dxa"/>
            <w:gridSpan w:val="4"/>
            <w:shd w:val="clear" w:color="auto" w:fill="FFFFFF"/>
            <w:vAlign w:val="center"/>
          </w:tcPr>
          <w:p w14:paraId="71174ADD" w14:textId="296468FA" w:rsidR="00FE540F" w:rsidRPr="001321F9" w:rsidRDefault="00FE540F" w:rsidP="00FE540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b/>
                <w:sz w:val="22"/>
                <w:szCs w:val="22"/>
              </w:rPr>
              <w:t>Wyposażenie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195417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każdego aparatu</w:t>
            </w:r>
          </w:p>
        </w:tc>
      </w:tr>
      <w:tr w:rsidR="00FE540F" w:rsidRPr="001321F9" w14:paraId="42459362" w14:textId="77777777" w:rsidTr="009149C9">
        <w:trPr>
          <w:trHeight w:val="632"/>
        </w:trPr>
        <w:tc>
          <w:tcPr>
            <w:tcW w:w="739" w:type="dxa"/>
            <w:shd w:val="clear" w:color="auto" w:fill="FFFFFF"/>
            <w:vAlign w:val="center"/>
          </w:tcPr>
          <w:p w14:paraId="05797A8B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05ED926" w14:textId="7C551866" w:rsidR="00FE540F" w:rsidRPr="001321F9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  <w:t>Przedwzmacniacz – 1 sztuka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1BD588C" w14:textId="39E3D911" w:rsidR="00FE540F" w:rsidRPr="001321F9" w:rsidRDefault="00FE540F" w:rsidP="00FE540F">
            <w:pPr>
              <w:jc w:val="center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07FAF996" w14:textId="750B3E02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TAK/NIE</w:t>
            </w:r>
          </w:p>
        </w:tc>
      </w:tr>
      <w:tr w:rsidR="00FE540F" w:rsidRPr="001321F9" w14:paraId="2B72E9F2" w14:textId="77777777" w:rsidTr="009149C9">
        <w:trPr>
          <w:trHeight w:val="632"/>
        </w:trPr>
        <w:tc>
          <w:tcPr>
            <w:tcW w:w="739" w:type="dxa"/>
            <w:shd w:val="clear" w:color="auto" w:fill="FFFFFF"/>
            <w:vAlign w:val="center"/>
          </w:tcPr>
          <w:p w14:paraId="12ED3240" w14:textId="77777777" w:rsidR="00FE540F" w:rsidRPr="001321F9" w:rsidRDefault="00FE540F" w:rsidP="00FE540F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5E46C01" w14:textId="65B8EBED" w:rsidR="00FE540F" w:rsidRPr="001321F9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>Kable czujników wielorazowe – 1 komplet</w:t>
            </w:r>
          </w:p>
          <w:p w14:paraId="30AD7D1E" w14:textId="77777777" w:rsidR="00FE540F" w:rsidRPr="001321F9" w:rsidRDefault="00FE540F" w:rsidP="00FE540F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AA5C6C3" w14:textId="4B56D4F4" w:rsidR="00FE540F" w:rsidRPr="001321F9" w:rsidRDefault="00FE540F" w:rsidP="00FE540F">
            <w:pPr>
              <w:jc w:val="center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14C6D8AC" w14:textId="5D3462CA" w:rsidR="00FE540F" w:rsidRPr="001321F9" w:rsidRDefault="00FE540F" w:rsidP="00FE540F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TAK/NIE</w:t>
            </w:r>
          </w:p>
        </w:tc>
      </w:tr>
      <w:tr w:rsidR="00C33051" w:rsidRPr="001321F9" w14:paraId="0C414869" w14:textId="77777777" w:rsidTr="006C492A">
        <w:trPr>
          <w:trHeight w:val="632"/>
        </w:trPr>
        <w:tc>
          <w:tcPr>
            <w:tcW w:w="739" w:type="dxa"/>
            <w:shd w:val="clear" w:color="auto" w:fill="FFFFFF"/>
            <w:vAlign w:val="center"/>
          </w:tcPr>
          <w:p w14:paraId="3AC829BC" w14:textId="77777777" w:rsidR="00C33051" w:rsidRPr="001321F9" w:rsidRDefault="00C33051" w:rsidP="00C3305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BF5DE40" w14:textId="246CEBE1" w:rsidR="00C33051" w:rsidRDefault="00C33051" w:rsidP="00C33051">
            <w:pPr>
              <w:spacing w:line="276" w:lineRule="exact"/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</w:pPr>
            <w:r w:rsidRPr="00A2607D">
              <w:rPr>
                <w:rFonts w:ascii="Calibri Light" w:hAnsi="Calibri Light" w:cs="Calibri Light"/>
                <w:sz w:val="22"/>
                <w:szCs w:val="22"/>
              </w:rPr>
              <w:t>Zasilacz sieciowy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– 1 sztuka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25C05A2" w14:textId="01A1DEC0" w:rsidR="00C33051" w:rsidRPr="001321F9" w:rsidRDefault="00C33051" w:rsidP="00C33051">
            <w:pPr>
              <w:jc w:val="center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wymagane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6F50DD28" w14:textId="39EB0E38" w:rsidR="00C33051" w:rsidRPr="001321F9" w:rsidRDefault="00C33051" w:rsidP="00C3305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color w:val="auto"/>
                <w:sz w:val="22"/>
                <w:szCs w:val="22"/>
              </w:rPr>
              <w:t>TAK/NIE</w:t>
            </w:r>
          </w:p>
        </w:tc>
      </w:tr>
      <w:tr w:rsidR="00C33051" w:rsidRPr="001321F9" w14:paraId="0C7E3494" w14:textId="77777777" w:rsidTr="009149C9">
        <w:trPr>
          <w:trHeight w:val="632"/>
        </w:trPr>
        <w:tc>
          <w:tcPr>
            <w:tcW w:w="739" w:type="dxa"/>
            <w:shd w:val="clear" w:color="auto" w:fill="FFFFFF"/>
            <w:vAlign w:val="center"/>
          </w:tcPr>
          <w:p w14:paraId="36B61F9B" w14:textId="77777777" w:rsidR="00C33051" w:rsidRPr="001321F9" w:rsidRDefault="00C33051" w:rsidP="00C3305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14:paraId="03E7446B" w14:textId="40865263" w:rsidR="00C33051" w:rsidRPr="001321F9" w:rsidRDefault="00C33051" w:rsidP="00C33051">
            <w:pPr>
              <w:spacing w:line="276" w:lineRule="exact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>Czujniki</w:t>
            </w:r>
            <w:r w:rsidRPr="001321F9">
              <w:rPr>
                <w:rFonts w:ascii="Calibri Light" w:eastAsia="Calibri" w:hAnsi="Calibri Light" w:cs="Calibri Light"/>
                <w:sz w:val="22"/>
                <w:szCs w:val="22"/>
                <w:shd w:val="clear" w:color="auto" w:fill="FFFFFF"/>
                <w:lang w:eastAsia="en-US"/>
              </w:rPr>
              <w:t xml:space="preserve"> jednorazowego użytku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A387ECF" w14:textId="77777777" w:rsidR="00C33051" w:rsidRPr="001321F9" w:rsidRDefault="00C33051" w:rsidP="00C33051">
            <w:pPr>
              <w:jc w:val="center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dla dzieci (od 4 do 40kg)</w:t>
            </w:r>
          </w:p>
          <w:p w14:paraId="44659F0B" w14:textId="3201BC6E" w:rsidR="00C33051" w:rsidRPr="001321F9" w:rsidRDefault="00C33051" w:rsidP="00C33051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10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kpl</w:t>
            </w:r>
          </w:p>
        </w:tc>
        <w:tc>
          <w:tcPr>
            <w:tcW w:w="2641" w:type="dxa"/>
            <w:shd w:val="clear" w:color="auto" w:fill="FFFFFF"/>
          </w:tcPr>
          <w:p w14:paraId="09934CA8" w14:textId="77777777" w:rsidR="00C33051" w:rsidRPr="001321F9" w:rsidRDefault="00C33051" w:rsidP="00C3305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F06C78" w14:textId="77777777" w:rsidR="00C33051" w:rsidRPr="001321F9" w:rsidRDefault="00C33051" w:rsidP="00C3305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  <w:tr w:rsidR="00C33051" w:rsidRPr="001321F9" w14:paraId="40425E6B" w14:textId="77777777" w:rsidTr="009149C9">
        <w:trPr>
          <w:trHeight w:val="654"/>
        </w:trPr>
        <w:tc>
          <w:tcPr>
            <w:tcW w:w="739" w:type="dxa"/>
            <w:shd w:val="clear" w:color="auto" w:fill="FFFFFF"/>
            <w:vAlign w:val="center"/>
          </w:tcPr>
          <w:p w14:paraId="60B3C457" w14:textId="77777777" w:rsidR="00C33051" w:rsidRPr="001321F9" w:rsidRDefault="00C33051" w:rsidP="00C33051">
            <w:pPr>
              <w:numPr>
                <w:ilvl w:val="0"/>
                <w:numId w:val="3"/>
              </w:numPr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6B802EBF" w14:textId="4854306D" w:rsidR="00C33051" w:rsidRPr="001321F9" w:rsidRDefault="00C33051" w:rsidP="00C33051">
            <w:pPr>
              <w:spacing w:line="276" w:lineRule="exact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2F8E39DE" w14:textId="21AF1B7A" w:rsidR="00C33051" w:rsidRPr="001321F9" w:rsidRDefault="00C33051" w:rsidP="00C33051">
            <w:pPr>
              <w:jc w:val="center"/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d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la dorosłych (&gt;40kg)</w:t>
            </w:r>
          </w:p>
          <w:p w14:paraId="7E4EC373" w14:textId="1A5B2C64" w:rsidR="00C33051" w:rsidRPr="001321F9" w:rsidRDefault="00C33051" w:rsidP="00C33051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– </w:t>
            </w:r>
            <w:r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>10</w:t>
            </w:r>
            <w:r w:rsidRPr="001321F9">
              <w:rPr>
                <w:rFonts w:ascii="Calibri Light" w:eastAsia="Calibri" w:hAnsi="Calibri Light" w:cs="Calibri Light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 kpl</w:t>
            </w:r>
          </w:p>
        </w:tc>
        <w:tc>
          <w:tcPr>
            <w:tcW w:w="2641" w:type="dxa"/>
            <w:shd w:val="clear" w:color="auto" w:fill="FFFFFF"/>
            <w:vAlign w:val="center"/>
          </w:tcPr>
          <w:p w14:paraId="2EAD0FC2" w14:textId="77777777" w:rsidR="00C33051" w:rsidRPr="001321F9" w:rsidRDefault="00C33051" w:rsidP="00C33051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1321F9"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</w:tc>
      </w:tr>
    </w:tbl>
    <w:p w14:paraId="2A0BBA50" w14:textId="77777777" w:rsidR="004F083A" w:rsidRDefault="004F083A" w:rsidP="004F083A">
      <w:pPr>
        <w:ind w:right="-284"/>
        <w:rPr>
          <w:rFonts w:ascii="Times New Roman" w:hAnsi="Times New Roman"/>
          <w:b/>
          <w:i/>
          <w:iCs/>
          <w:sz w:val="20"/>
          <w:szCs w:val="20"/>
        </w:rPr>
      </w:pPr>
    </w:p>
    <w:p w14:paraId="1EF74E61" w14:textId="27EBCAC0" w:rsidR="00F468C3" w:rsidRDefault="00F468C3" w:rsidP="004F083A">
      <w:pPr>
        <w:ind w:right="-284"/>
        <w:rPr>
          <w:rFonts w:ascii="Times New Roman" w:hAnsi="Times New Roman"/>
          <w:b/>
          <w:i/>
          <w:iCs/>
          <w:sz w:val="20"/>
          <w:szCs w:val="20"/>
        </w:rPr>
      </w:pPr>
    </w:p>
    <w:p w14:paraId="1BCDE1F9" w14:textId="77777777" w:rsidR="008E6DAC" w:rsidRDefault="008E6DAC" w:rsidP="004F083A">
      <w:pPr>
        <w:ind w:right="-284"/>
        <w:rPr>
          <w:rFonts w:ascii="Times New Roman" w:hAnsi="Times New Roman"/>
          <w:b/>
          <w:i/>
          <w:iCs/>
          <w:sz w:val="20"/>
          <w:szCs w:val="20"/>
        </w:rPr>
      </w:pPr>
    </w:p>
    <w:p w14:paraId="67EE7A48" w14:textId="42D61B89" w:rsidR="0093553F" w:rsidRDefault="0093553F" w:rsidP="004F083A">
      <w:pPr>
        <w:ind w:right="-284"/>
        <w:rPr>
          <w:rFonts w:ascii="Times New Roman" w:hAnsi="Times New Roman"/>
          <w:b/>
          <w:i/>
          <w:iCs/>
          <w:sz w:val="20"/>
          <w:szCs w:val="20"/>
        </w:rPr>
      </w:pPr>
    </w:p>
    <w:p w14:paraId="2AEB2885" w14:textId="77777777" w:rsidR="0093553F" w:rsidRDefault="0093553F" w:rsidP="004F083A">
      <w:pPr>
        <w:ind w:right="-284"/>
        <w:rPr>
          <w:rFonts w:ascii="Times New Roman" w:hAnsi="Times New Roman"/>
          <w:b/>
          <w:i/>
          <w:iCs/>
          <w:sz w:val="20"/>
          <w:szCs w:val="20"/>
        </w:rPr>
      </w:pPr>
    </w:p>
    <w:p w14:paraId="1086A560" w14:textId="77777777" w:rsidR="00F468C3" w:rsidRPr="00C61FA3" w:rsidRDefault="00F468C3" w:rsidP="004F083A">
      <w:pPr>
        <w:ind w:right="-284"/>
        <w:rPr>
          <w:rFonts w:ascii="Times New Roman" w:hAnsi="Times New Roman"/>
          <w:b/>
          <w:i/>
          <w:sz w:val="20"/>
          <w:szCs w:val="20"/>
        </w:rPr>
      </w:pPr>
    </w:p>
    <w:p w14:paraId="188307F4" w14:textId="77777777" w:rsidR="004F083A" w:rsidRPr="00C61FA3" w:rsidRDefault="004F083A" w:rsidP="004F083A">
      <w:pPr>
        <w:rPr>
          <w:rFonts w:ascii="Times New Roman" w:hAnsi="Times New Roman"/>
          <w:i/>
          <w:sz w:val="20"/>
          <w:szCs w:val="20"/>
        </w:rPr>
      </w:pPr>
      <w:r w:rsidRPr="00C61FA3">
        <w:rPr>
          <w:rFonts w:ascii="Times New Roman" w:hAnsi="Times New Roman"/>
          <w:i/>
          <w:sz w:val="20"/>
          <w:szCs w:val="20"/>
        </w:rPr>
        <w:t xml:space="preserve">Miejscowość i data: …...............................                                  ………………………………………………                                                                 </w:t>
      </w:r>
    </w:p>
    <w:p w14:paraId="75D4D854" w14:textId="77777777" w:rsidR="004F083A" w:rsidRPr="00C61FA3" w:rsidRDefault="004F083A" w:rsidP="004F083A">
      <w:pPr>
        <w:ind w:left="5103"/>
        <w:rPr>
          <w:rFonts w:ascii="Times New Roman" w:hAnsi="Times New Roman"/>
          <w:i/>
          <w:iCs/>
          <w:sz w:val="16"/>
          <w:szCs w:val="16"/>
        </w:rPr>
      </w:pPr>
      <w:r w:rsidRPr="00C61FA3">
        <w:rPr>
          <w:rFonts w:ascii="Times New Roman" w:hAnsi="Times New Roman"/>
          <w:i/>
          <w:iCs/>
          <w:sz w:val="16"/>
          <w:szCs w:val="16"/>
        </w:rPr>
        <w:t>(podpis  i pi</w:t>
      </w:r>
      <w:r>
        <w:rPr>
          <w:rFonts w:ascii="Times New Roman" w:hAnsi="Times New Roman"/>
          <w:i/>
          <w:iCs/>
          <w:sz w:val="16"/>
          <w:szCs w:val="16"/>
        </w:rPr>
        <w:t xml:space="preserve">eczątka osoby/ osób uprawnionych </w:t>
      </w:r>
      <w:r>
        <w:rPr>
          <w:rFonts w:ascii="Times New Roman" w:hAnsi="Times New Roman"/>
          <w:i/>
          <w:iCs/>
          <w:sz w:val="16"/>
          <w:szCs w:val="16"/>
        </w:rPr>
        <w:br/>
      </w:r>
      <w:r w:rsidRPr="00C61FA3">
        <w:rPr>
          <w:rFonts w:ascii="Times New Roman" w:hAnsi="Times New Roman"/>
          <w:bCs/>
          <w:i/>
          <w:iCs/>
          <w:sz w:val="16"/>
          <w:szCs w:val="16"/>
        </w:rPr>
        <w:t xml:space="preserve">do występowania  w imieniu Wykonawcy)  </w:t>
      </w:r>
    </w:p>
    <w:p w14:paraId="017C13AB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100B320F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188C2000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52B467F8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6E056D9E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614B4AB8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207E6CA8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2D1B2D84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06ADFB8C" w14:textId="77777777" w:rsidR="00FF133C" w:rsidRDefault="00FF133C">
      <w:pPr>
        <w:spacing w:line="276" w:lineRule="exact"/>
        <w:rPr>
          <w:rFonts w:ascii="Calibri" w:eastAsia="Calibri" w:hAnsi="Calibri" w:cs="Calibri"/>
          <w:sz w:val="22"/>
          <w:shd w:val="clear" w:color="auto" w:fill="FFFFFF"/>
        </w:rPr>
      </w:pPr>
    </w:p>
    <w:p w14:paraId="5B97CE20" w14:textId="77777777" w:rsidR="00FF133C" w:rsidRDefault="00FF133C">
      <w:pPr>
        <w:spacing w:line="276" w:lineRule="exact"/>
      </w:pPr>
    </w:p>
    <w:sectPr w:rsidR="00FF133C" w:rsidSect="004E6373">
      <w:headerReference w:type="default" r:id="rId7"/>
      <w:pgSz w:w="12240" w:h="15840"/>
      <w:pgMar w:top="1418" w:right="1418" w:bottom="1418" w:left="1418" w:header="709" w:footer="709" w:gutter="0"/>
      <w:pgNumType w:start="0"/>
      <w:cols w:space="708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8BD" w14:textId="77777777" w:rsidR="00E969D8" w:rsidRDefault="00E969D8" w:rsidP="00241EA9">
      <w:r>
        <w:separator/>
      </w:r>
    </w:p>
  </w:endnote>
  <w:endnote w:type="continuationSeparator" w:id="0">
    <w:p w14:paraId="2B0B9ED5" w14:textId="77777777" w:rsidR="00E969D8" w:rsidRDefault="00E969D8" w:rsidP="0024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CE16" w14:textId="77777777" w:rsidR="00E969D8" w:rsidRDefault="00E969D8" w:rsidP="00241EA9">
      <w:r>
        <w:separator/>
      </w:r>
    </w:p>
  </w:footnote>
  <w:footnote w:type="continuationSeparator" w:id="0">
    <w:p w14:paraId="2E7CF148" w14:textId="77777777" w:rsidR="00E969D8" w:rsidRDefault="00E969D8" w:rsidP="0024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6C1" w14:textId="1919BBDE" w:rsidR="004E6373" w:rsidRPr="00F50FDC" w:rsidRDefault="004E6373" w:rsidP="004E6373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DAM.230.006</w:t>
    </w:r>
    <w:r>
      <w:rPr>
        <w:rFonts w:ascii="Calibri Light" w:hAnsi="Calibri Light" w:cs="Calibri Light"/>
      </w:rPr>
      <w:t>3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  <w:t>Załącznik nr 1</w:t>
    </w:r>
  </w:p>
  <w:p w14:paraId="6C33F30A" w14:textId="77777777" w:rsidR="004E6373" w:rsidRPr="004E6373" w:rsidRDefault="004E6373" w:rsidP="004E6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3A"/>
    <w:rsid w:val="000178F7"/>
    <w:rsid w:val="00020B0D"/>
    <w:rsid w:val="00053F13"/>
    <w:rsid w:val="0009739F"/>
    <w:rsid w:val="000F7D18"/>
    <w:rsid w:val="001305F9"/>
    <w:rsid w:val="001321F9"/>
    <w:rsid w:val="00146BED"/>
    <w:rsid w:val="00157C0B"/>
    <w:rsid w:val="00172E4E"/>
    <w:rsid w:val="00195417"/>
    <w:rsid w:val="001B13AF"/>
    <w:rsid w:val="001B440D"/>
    <w:rsid w:val="001E1E99"/>
    <w:rsid w:val="00226D80"/>
    <w:rsid w:val="00241EA9"/>
    <w:rsid w:val="0024203B"/>
    <w:rsid w:val="00247B1D"/>
    <w:rsid w:val="00325490"/>
    <w:rsid w:val="00380628"/>
    <w:rsid w:val="003839BA"/>
    <w:rsid w:val="0041290D"/>
    <w:rsid w:val="00440D9B"/>
    <w:rsid w:val="004C7413"/>
    <w:rsid w:val="004E6373"/>
    <w:rsid w:val="004F083A"/>
    <w:rsid w:val="0054290F"/>
    <w:rsid w:val="00562C27"/>
    <w:rsid w:val="005B5CFF"/>
    <w:rsid w:val="005D691A"/>
    <w:rsid w:val="005E09ED"/>
    <w:rsid w:val="005E1FDF"/>
    <w:rsid w:val="00632FDC"/>
    <w:rsid w:val="00666B2D"/>
    <w:rsid w:val="006F395F"/>
    <w:rsid w:val="00783C2F"/>
    <w:rsid w:val="007C722F"/>
    <w:rsid w:val="00815238"/>
    <w:rsid w:val="0083605A"/>
    <w:rsid w:val="008E32FE"/>
    <w:rsid w:val="008E6DAC"/>
    <w:rsid w:val="009130E5"/>
    <w:rsid w:val="009149C9"/>
    <w:rsid w:val="009345F9"/>
    <w:rsid w:val="00934F8A"/>
    <w:rsid w:val="0093553F"/>
    <w:rsid w:val="00943182"/>
    <w:rsid w:val="009450D3"/>
    <w:rsid w:val="00952EDC"/>
    <w:rsid w:val="009638D2"/>
    <w:rsid w:val="009719B9"/>
    <w:rsid w:val="009F4DB2"/>
    <w:rsid w:val="00A2607D"/>
    <w:rsid w:val="00A32CBE"/>
    <w:rsid w:val="00A34BE8"/>
    <w:rsid w:val="00A418E8"/>
    <w:rsid w:val="00A41A34"/>
    <w:rsid w:val="00AA3AAC"/>
    <w:rsid w:val="00AC5C48"/>
    <w:rsid w:val="00AD1894"/>
    <w:rsid w:val="00AD1D59"/>
    <w:rsid w:val="00AE6211"/>
    <w:rsid w:val="00AF0E83"/>
    <w:rsid w:val="00B039D2"/>
    <w:rsid w:val="00B46ED7"/>
    <w:rsid w:val="00B65C82"/>
    <w:rsid w:val="00C12F85"/>
    <w:rsid w:val="00C21F60"/>
    <w:rsid w:val="00C33051"/>
    <w:rsid w:val="00C50D31"/>
    <w:rsid w:val="00CB5D80"/>
    <w:rsid w:val="00CC0E90"/>
    <w:rsid w:val="00CE6B8E"/>
    <w:rsid w:val="00D43D5E"/>
    <w:rsid w:val="00D52397"/>
    <w:rsid w:val="00D87767"/>
    <w:rsid w:val="00D908AF"/>
    <w:rsid w:val="00DB50EA"/>
    <w:rsid w:val="00E07C4D"/>
    <w:rsid w:val="00E51155"/>
    <w:rsid w:val="00E969D8"/>
    <w:rsid w:val="00EE1A22"/>
    <w:rsid w:val="00EF7CF9"/>
    <w:rsid w:val="00F0643A"/>
    <w:rsid w:val="00F21037"/>
    <w:rsid w:val="00F22B48"/>
    <w:rsid w:val="00F468C3"/>
    <w:rsid w:val="00F739F2"/>
    <w:rsid w:val="00FB1223"/>
    <w:rsid w:val="00FD23BB"/>
    <w:rsid w:val="00FD6C3C"/>
    <w:rsid w:val="00FE540F"/>
    <w:rsid w:val="00FF133C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BE795"/>
  <w15:chartTrackingRefBased/>
  <w15:docId w15:val="{1D9D0D5D-1504-454E-8625-CE0D7E1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68C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cs="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1E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41EA9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41E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41EA9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468C3"/>
    <w:rPr>
      <w:rFonts w:ascii="Cambria" w:hAnsi="Cambria"/>
      <w:b/>
      <w:bCs/>
      <w:i/>
      <w:iCs/>
      <w:sz w:val="28"/>
      <w:szCs w:val="28"/>
    </w:rPr>
  </w:style>
  <w:style w:type="character" w:customStyle="1" w:styleId="labelastextbox">
    <w:name w:val="labelastextbox"/>
    <w:rsid w:val="00F468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</dc:creator>
  <cp:keywords/>
  <cp:lastModifiedBy>Kinga Adamczyk-Opałka</cp:lastModifiedBy>
  <cp:revision>2</cp:revision>
  <cp:lastPrinted>1899-12-31T23:00:00Z</cp:lastPrinted>
  <dcterms:created xsi:type="dcterms:W3CDTF">2022-08-05T12:52:00Z</dcterms:created>
  <dcterms:modified xsi:type="dcterms:W3CDTF">2022-08-05T12:52:00Z</dcterms:modified>
</cp:coreProperties>
</file>