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7F155D1D" w:rsidR="003D2131" w:rsidRPr="00AB42B9" w:rsidRDefault="003D2131" w:rsidP="003D213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AB42B9">
        <w:rPr>
          <w:rFonts w:asciiTheme="minorHAnsi" w:hAnsiTheme="minorHAnsi" w:cstheme="minorHAnsi"/>
          <w:b/>
        </w:rPr>
        <w:t xml:space="preserve">Załącznik nr </w:t>
      </w:r>
      <w:r w:rsidR="000C70AE">
        <w:rPr>
          <w:rFonts w:asciiTheme="minorHAnsi" w:hAnsiTheme="minorHAnsi" w:cstheme="minorHAnsi"/>
          <w:b/>
        </w:rPr>
        <w:t>1</w:t>
      </w:r>
      <w:r w:rsidR="00C1309F">
        <w:rPr>
          <w:rFonts w:asciiTheme="minorHAnsi" w:hAnsiTheme="minorHAnsi" w:cstheme="minorHAnsi"/>
          <w:b/>
        </w:rPr>
        <w:t>b</w:t>
      </w:r>
    </w:p>
    <w:p w14:paraId="0CD6FE0E" w14:textId="77777777" w:rsidR="003B1694" w:rsidRPr="00982F22" w:rsidRDefault="003B1694" w:rsidP="00B92EF6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</w:pPr>
      <w:r w:rsidRPr="00982F22"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2EDD1449" w14:textId="77777777" w:rsidR="003B1694" w:rsidRPr="00D40695" w:rsidRDefault="003B1694" w:rsidP="003B1694">
      <w:pPr>
        <w:suppressAutoHyphens w:val="0"/>
        <w:spacing w:after="160" w:line="256" w:lineRule="auto"/>
        <w:jc w:val="center"/>
        <w:rPr>
          <w:rFonts w:ascii="Calibri Light" w:hAnsi="Calibri Light" w:cs="Calibri Light"/>
          <w:bCs/>
          <w:color w:val="auto"/>
          <w:sz w:val="20"/>
          <w:szCs w:val="20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</w:t>
      </w:r>
      <w:r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w umowie stanowiącej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Załącznik nr </w:t>
      </w:r>
      <w:r w:rsidRPr="00077266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3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do ogłoszenia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977"/>
      </w:tblGrid>
      <w:tr w:rsidR="003D2131" w:rsidRPr="00491C52" w14:paraId="635EE013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C2A3" w14:textId="7F850743" w:rsidR="003D2131" w:rsidRPr="00491C52" w:rsidRDefault="00850474" w:rsidP="008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42043654"/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Pulsoksymetr</w:t>
            </w:r>
            <w:proofErr w:type="spellEnd"/>
            <w:r w:rsidR="003D2131">
              <w:rPr>
                <w:rFonts w:asciiTheme="minorHAnsi" w:hAnsiTheme="minorHAnsi" w:cstheme="minorHAnsi"/>
                <w:b/>
                <w:bCs/>
              </w:rPr>
              <w:t xml:space="preserve">  – 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D2131" w:rsidRPr="00491C52">
              <w:rPr>
                <w:rFonts w:asciiTheme="minorHAnsi" w:hAnsiTheme="minorHAnsi" w:cstheme="minorHAnsi"/>
                <w:b/>
                <w:bCs/>
              </w:rPr>
              <w:t>szt.</w:t>
            </w:r>
            <w:bookmarkEnd w:id="0"/>
          </w:p>
        </w:tc>
      </w:tr>
      <w:tr w:rsidR="003D2131" w:rsidRPr="00491C52" w14:paraId="5362E179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Producent (marka) …………………………………………………..………………………… (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Należy podać)</w:t>
            </w:r>
          </w:p>
          <w:p w14:paraId="75159578" w14:textId="5AE7BBD0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</w:rPr>
              <w:t>Model ………………………………………………………………………………..………</w:t>
            </w:r>
            <w:r w:rsidR="00850474">
              <w:rPr>
                <w:rFonts w:asciiTheme="minorHAnsi" w:hAnsiTheme="minorHAnsi" w:cstheme="minorHAnsi"/>
                <w:b/>
              </w:rPr>
              <w:t>……</w:t>
            </w:r>
            <w:r w:rsidRPr="00491C52">
              <w:rPr>
                <w:rFonts w:asciiTheme="minorHAnsi" w:hAnsiTheme="minorHAnsi" w:cstheme="minorHAnsi"/>
                <w:b/>
              </w:rPr>
              <w:t xml:space="preserve">… 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(Należy podać)</w:t>
            </w:r>
          </w:p>
          <w:p w14:paraId="58140EB5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  <w:iCs/>
              </w:rPr>
              <w:t>Kraj pochodzenia...…………………………………………….………………………………..</w:t>
            </w:r>
            <w:r w:rsidRPr="00491C52">
              <w:rPr>
                <w:rFonts w:asciiTheme="minorHAnsi" w:hAnsiTheme="minorHAnsi" w:cstheme="minorHAnsi"/>
                <w:b/>
              </w:rPr>
              <w:t>(Należy podać)</w:t>
            </w:r>
          </w:p>
          <w:p w14:paraId="1485282C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Fabrycznie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nowe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urządzenie</w:t>
            </w:r>
            <w:proofErr w:type="spellEnd"/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, </w:t>
            </w:r>
            <w:proofErr w:type="spellStart"/>
            <w:r w:rsidRPr="00491C52">
              <w:rPr>
                <w:rFonts w:asciiTheme="minorHAnsi" w:hAnsiTheme="minorHAnsi" w:cstheme="minorHAnsi"/>
                <w:b/>
                <w:lang w:val="de-DE"/>
              </w:rPr>
              <w:t>wyprod</w:t>
            </w:r>
            <w:r>
              <w:rPr>
                <w:rFonts w:asciiTheme="minorHAnsi" w:hAnsiTheme="minorHAnsi" w:cstheme="minorHAnsi"/>
                <w:b/>
                <w:lang w:val="de-DE"/>
              </w:rPr>
              <w:t>ukowane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nie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wcześniej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w 2023</w:t>
            </w:r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 r.</w:t>
            </w:r>
          </w:p>
        </w:tc>
      </w:tr>
      <w:tr w:rsidR="00000198" w:rsidRPr="00491C52" w14:paraId="360B40C1" w14:textId="77777777" w:rsidTr="001D432D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Opis parametru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77777777" w:rsidR="00000198" w:rsidRPr="00491C52" w:rsidRDefault="00000198" w:rsidP="008D10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Parametr wymagany / oceniany</w:t>
            </w:r>
          </w:p>
        </w:tc>
      </w:tr>
      <w:tr w:rsidR="00850474" w:rsidRPr="00491C52" w14:paraId="69770C62" w14:textId="77777777" w:rsidTr="0004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C040B5" w14:textId="5636FD97" w:rsidR="00850474" w:rsidRPr="00491C52" w:rsidRDefault="00850474" w:rsidP="00850474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Chwilowy i c</w:t>
            </w:r>
            <w:r w:rsidRPr="00F4074E">
              <w:rPr>
                <w:sz w:val="20"/>
                <w:szCs w:val="20"/>
              </w:rPr>
              <w:t xml:space="preserve">iągły tryb </w:t>
            </w:r>
            <w:r>
              <w:rPr>
                <w:sz w:val="20"/>
                <w:szCs w:val="20"/>
              </w:rPr>
              <w:t>pomiaru p</w:t>
            </w:r>
            <w:r w:rsidRPr="00F4074E">
              <w:rPr>
                <w:sz w:val="20"/>
                <w:szCs w:val="20"/>
              </w:rPr>
              <w:t>arametrów.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850474" w:rsidRPr="00491C52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3E2B85BE" w14:textId="77777777" w:rsidTr="0004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90517E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933E0B" w14:textId="67C18885" w:rsidR="00850474" w:rsidRPr="00585D77" w:rsidRDefault="00850474" w:rsidP="00850474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sz w:val="20"/>
                <w:szCs w:val="20"/>
              </w:rPr>
              <w:t xml:space="preserve">Masa </w:t>
            </w:r>
            <w:r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 300 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6BFFBCB" w14:textId="649B3130" w:rsidR="00850474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230B6D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5E3D3D0A" w14:textId="77777777" w:rsidTr="0004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6493B" w14:textId="142B2941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1A43F0A" w14:textId="4BA02CDB" w:rsidR="00850474" w:rsidRPr="00585D77" w:rsidRDefault="00850474" w:rsidP="00850474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Pomiar saturacji w technologii zapewniającej klinicznie potwierdzoną wysoką skuteczność eliminacji artefaktów oraz dokładny pomiar w ruchu i przy niskiej perfuzji. Pomiar z krwi tętniczej przy jednoczesnej eliminacji sygnału pochodzącego z krwi żylnej.  </w:t>
            </w:r>
            <w:r>
              <w:rPr>
                <w:color w:val="000000"/>
                <w:sz w:val="20"/>
                <w:szCs w:val="20"/>
              </w:rPr>
              <w:t>Technologia pomiaru</w:t>
            </w:r>
            <w:r w:rsidRPr="00F4074E">
              <w:rPr>
                <w:color w:val="000000"/>
                <w:sz w:val="20"/>
                <w:szCs w:val="20"/>
              </w:rPr>
              <w:t xml:space="preserve"> przetestowa</w:t>
            </w:r>
            <w:r>
              <w:rPr>
                <w:color w:val="000000"/>
                <w:sz w:val="20"/>
                <w:szCs w:val="20"/>
              </w:rPr>
              <w:t>na</w:t>
            </w:r>
            <w:r w:rsidRPr="00F4074E">
              <w:rPr>
                <w:color w:val="000000"/>
                <w:sz w:val="20"/>
                <w:szCs w:val="20"/>
              </w:rPr>
              <w:t xml:space="preserve"> klinicznie</w:t>
            </w:r>
            <w:r>
              <w:rPr>
                <w:color w:val="000000"/>
                <w:sz w:val="20"/>
                <w:szCs w:val="20"/>
              </w:rPr>
              <w:t xml:space="preserve"> w badaniach na ludziach.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5133DF8" w14:textId="30BAEE28" w:rsidR="00850474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230B6D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3988C1F3" w14:textId="77777777" w:rsidTr="0004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22EBBD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BA66DC" w14:textId="5AE5B568" w:rsidR="00850474" w:rsidRPr="00491C52" w:rsidRDefault="00850474" w:rsidP="00850474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Wyświetlacz kolorowy, rozdzielczość min 320x240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708DE69" w14:textId="3B91A895" w:rsidR="00850474" w:rsidRPr="00491C52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0747C4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4E085B1F" w14:textId="77777777" w:rsidTr="0004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924CFD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A07974" w14:textId="4762E053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20"/>
              </w:rPr>
              <w:t>Zakres pomiaru saturacji</w:t>
            </w:r>
            <w:r>
              <w:rPr>
                <w:sz w:val="20"/>
                <w:szCs w:val="20"/>
              </w:rPr>
              <w:t xml:space="preserve"> w zakresie</w:t>
            </w:r>
            <w:r w:rsidRPr="00F4074E">
              <w:rPr>
                <w:sz w:val="20"/>
                <w:szCs w:val="20"/>
              </w:rPr>
              <w:t xml:space="preserve"> 0-100%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6600E11" w14:textId="5C633549" w:rsidR="00850474" w:rsidRPr="000747C4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6FECE0C6" w14:textId="77777777" w:rsidTr="0004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F68E58" w14:textId="170CC45B" w:rsidR="00850474" w:rsidRDefault="00850474" w:rsidP="00850474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4074E">
              <w:rPr>
                <w:sz w:val="20"/>
                <w:szCs w:val="20"/>
              </w:rPr>
              <w:t xml:space="preserve">Dokładność pomiaru saturacji w zakresie 70% - 100%  (+/- </w:t>
            </w:r>
            <w:r>
              <w:rPr>
                <w:sz w:val="20"/>
                <w:szCs w:val="20"/>
              </w:rPr>
              <w:t xml:space="preserve">2  </w:t>
            </w:r>
            <w:r w:rsidRPr="00F4074E">
              <w:rPr>
                <w:sz w:val="20"/>
                <w:szCs w:val="20"/>
              </w:rPr>
              <w:t>%</w:t>
            </w:r>
            <w:bookmarkStart w:id="1" w:name="_GoBack"/>
            <w:bookmarkEnd w:id="1"/>
            <w:r w:rsidRPr="00F4074E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4EC06E95" w:rsidR="00850474" w:rsidRPr="000747C4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6608612C" w14:textId="77777777" w:rsidTr="0004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20311E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0921B2" w14:textId="3141C683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18"/>
              </w:rPr>
              <w:t>Minimalny zakres pomiaru pulsu 25 -240 uderzeń na minutę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35E5C51" w14:textId="77777777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0474" w:rsidRPr="00491C52" w14:paraId="2807BE7C" w14:textId="77777777" w:rsidTr="0004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16ABE6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CD4F50" w14:textId="436954F9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18"/>
              </w:rPr>
              <w:t xml:space="preserve">Dokładność pomiaru w całym zakresie +/- 3 </w:t>
            </w:r>
            <w:proofErr w:type="spellStart"/>
            <w:r w:rsidRPr="00F4074E">
              <w:rPr>
                <w:sz w:val="20"/>
                <w:szCs w:val="18"/>
              </w:rPr>
              <w:t>bpm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A688D76" w14:textId="475F3461" w:rsidR="00850474" w:rsidRPr="000747C4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365F16A1" w14:textId="77777777" w:rsidTr="0004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4654C8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2F663B" w14:textId="3AEDB5F0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20"/>
              </w:rPr>
              <w:t xml:space="preserve">Pomiar </w:t>
            </w:r>
            <w:r>
              <w:rPr>
                <w:sz w:val="20"/>
                <w:szCs w:val="20"/>
              </w:rPr>
              <w:t xml:space="preserve">wskaźnika zmienności </w:t>
            </w:r>
            <w:proofErr w:type="spellStart"/>
            <w:r>
              <w:rPr>
                <w:sz w:val="20"/>
                <w:szCs w:val="20"/>
              </w:rPr>
              <w:t>pletyzmogramu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4074E">
              <w:rPr>
                <w:bCs/>
                <w:sz w:val="20"/>
                <w:szCs w:val="20"/>
              </w:rPr>
              <w:t xml:space="preserve">PVI </w:t>
            </w:r>
            <w:r>
              <w:rPr>
                <w:bCs/>
                <w:sz w:val="20"/>
                <w:szCs w:val="20"/>
              </w:rPr>
              <w:t>z czujnika saturacji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071BCA6" w14:textId="215A78A6" w:rsidR="00850474" w:rsidRPr="000747C4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28B7B5D5" w14:textId="77777777" w:rsidTr="0004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711CB3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66ADEF" w14:textId="4C699E17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20"/>
              </w:rPr>
              <w:t xml:space="preserve">Pomiar </w:t>
            </w:r>
            <w:r>
              <w:rPr>
                <w:sz w:val="20"/>
                <w:szCs w:val="20"/>
              </w:rPr>
              <w:t>częstości oddechów (</w:t>
            </w:r>
            <w:proofErr w:type="spellStart"/>
            <w:r>
              <w:rPr>
                <w:sz w:val="20"/>
                <w:szCs w:val="20"/>
              </w:rPr>
              <w:t>RRp</w:t>
            </w:r>
            <w:proofErr w:type="spellEnd"/>
            <w:r>
              <w:rPr>
                <w:sz w:val="20"/>
                <w:szCs w:val="20"/>
              </w:rPr>
              <w:t xml:space="preserve">) w zakresie min 4-60 </w:t>
            </w:r>
            <w:proofErr w:type="spellStart"/>
            <w:r>
              <w:rPr>
                <w:sz w:val="20"/>
                <w:szCs w:val="20"/>
              </w:rPr>
              <w:t>odd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22B786D" w14:textId="1311B1FB" w:rsidR="00850474" w:rsidRPr="000747C4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54B0764F" w14:textId="77777777" w:rsidTr="0084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8E8C78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AFD4DF" w14:textId="706FB59F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18"/>
              </w:rPr>
              <w:t xml:space="preserve">Wysokiej rozdzielczości dotykowy ekran LCD lub </w:t>
            </w:r>
            <w:r>
              <w:rPr>
                <w:sz w:val="20"/>
                <w:szCs w:val="18"/>
              </w:rPr>
              <w:t>OLED</w:t>
            </w:r>
            <w:r w:rsidRPr="00F4074E">
              <w:rPr>
                <w:sz w:val="20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E8663D4" w14:textId="28E59E1C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73E128FE" w14:textId="77777777" w:rsidTr="0084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EF6581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15DBBB" w14:textId="08978D2D" w:rsidR="00850474" w:rsidRPr="00E84125" w:rsidRDefault="00850474" w:rsidP="00850474">
            <w:pPr>
              <w:snapToGrid w:val="0"/>
              <w:spacing w:after="0" w:line="240" w:lineRule="auto"/>
              <w:rPr>
                <w:color w:val="auto"/>
              </w:rPr>
            </w:pPr>
            <w:r w:rsidRPr="00F4074E">
              <w:rPr>
                <w:sz w:val="20"/>
                <w:szCs w:val="18"/>
              </w:rPr>
              <w:t>Funkcja regulacji jasności wyświetlacza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19B74EA" w14:textId="0BEF6D4B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1A5A6CE7" w14:textId="77777777" w:rsidTr="0084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142929" w14:textId="390FA6EE" w:rsidR="00850474" w:rsidRDefault="00850474" w:rsidP="00850474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4074E">
              <w:rPr>
                <w:sz w:val="20"/>
                <w:szCs w:val="18"/>
              </w:rPr>
              <w:t>Granice alarmów stale widoczne na ekranie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FB09" w14:textId="77EA391D" w:rsidR="00850474" w:rsidRPr="003B1694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6B6C4D98" w14:textId="77777777" w:rsidTr="0084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8B7F56" w14:textId="77777777" w:rsidR="00850474" w:rsidRPr="00585D77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A0BFB6" w14:textId="2883B90D" w:rsidR="00850474" w:rsidRPr="00585D77" w:rsidRDefault="00850474" w:rsidP="00850474">
            <w:pPr>
              <w:snapToGrid w:val="0"/>
              <w:spacing w:after="0" w:line="240" w:lineRule="auto"/>
              <w:rPr>
                <w:color w:val="auto"/>
              </w:rPr>
            </w:pPr>
            <w:r w:rsidRPr="00F4074E">
              <w:rPr>
                <w:sz w:val="20"/>
                <w:szCs w:val="18"/>
              </w:rPr>
              <w:t xml:space="preserve">Alarmy dźwiękowy i wizualny dla wszystkich mierzonych parametrów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1E78F2B" w14:textId="6F9E1108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0A4BC17F" w14:textId="77777777" w:rsidTr="0084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3E3E8E" w14:textId="77777777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F29645" w14:textId="605EF13A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18"/>
              </w:rPr>
              <w:t>Funkcja indywidualnego ustawienia granic alarmów i zapamiętywanie ich przez urządzenie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8FE2" w14:textId="1E0057B8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64F29914" w14:textId="77777777" w:rsidTr="0084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4BF675" w14:textId="6AB9A21B" w:rsidR="00850474" w:rsidRPr="00491C52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3AC511" w14:textId="35591F2E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18"/>
              </w:rPr>
              <w:t>Alarm dźwiękowy odłączenia czujnika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DA6D97E" w14:textId="423FFC0A" w:rsidR="00850474" w:rsidRPr="003B1694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6FC784D7" w14:textId="77777777" w:rsidTr="0084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01E73D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10EC73" w14:textId="370DEAC6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18"/>
              </w:rPr>
              <w:t>Alarm dźwiękowy wyładowania akumulatora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14BB0BA" w14:textId="2BB4E493" w:rsidR="00850474" w:rsidRPr="003B1694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3B4F8DC9" w14:textId="77777777" w:rsidTr="0084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7B7DD0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965D3F" w14:textId="2BF47736" w:rsidR="00850474" w:rsidRDefault="00850474" w:rsidP="00850474">
            <w:pPr>
              <w:snapToGrid w:val="0"/>
              <w:spacing w:after="0" w:line="240" w:lineRule="auto"/>
            </w:pPr>
            <w:r w:rsidRPr="00E34282">
              <w:rPr>
                <w:sz w:val="20"/>
                <w:szCs w:val="18"/>
              </w:rPr>
              <w:t>Funkcja</w:t>
            </w:r>
            <w:r w:rsidRPr="00F4074E">
              <w:rPr>
                <w:sz w:val="20"/>
                <w:szCs w:val="18"/>
              </w:rPr>
              <w:t xml:space="preserve"> regulacji głośności alarmu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283F4B5" w14:textId="363A4F23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826ED0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78FCFE9E" w14:textId="77777777" w:rsidTr="0084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305CAC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602966" w14:textId="5C8E1ED1" w:rsidR="00850474" w:rsidRDefault="00850474" w:rsidP="00850474">
            <w:pPr>
              <w:snapToGrid w:val="0"/>
              <w:spacing w:after="0" w:line="240" w:lineRule="auto"/>
            </w:pPr>
            <w:r w:rsidRPr="00E34282">
              <w:rPr>
                <w:sz w:val="20"/>
                <w:szCs w:val="18"/>
              </w:rPr>
              <w:t>Funkcja</w:t>
            </w:r>
            <w:r w:rsidRPr="00F4074E">
              <w:rPr>
                <w:sz w:val="20"/>
                <w:szCs w:val="18"/>
              </w:rPr>
              <w:t xml:space="preserve"> regulacji czasu wyciszenia alarmu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B20EBA5" w14:textId="75FAC076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826ED0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18B29DD4" w14:textId="77777777" w:rsidTr="00A20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4A92CA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EE3AE8" w14:textId="6B8EC2DE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18"/>
              </w:rPr>
              <w:t>Wskaźnik pomiaru perfuzji (PI), oceniający perfuzję w miejscu pomiaru, wyświetlany w sposób cyfrowy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A56A2DB" w14:textId="2FB66B66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826ED0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1D542DDB" w14:textId="77777777" w:rsidTr="00A20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518369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2B4FAE" w14:textId="5ED6ABBE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18"/>
              </w:rPr>
              <w:t>Zakres pomiaru perfuzji 0,02% - 20%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09C757D" w14:textId="0442FDB4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826ED0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154889AA" w14:textId="77777777" w:rsidTr="00A20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C9E848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CE0E362" w14:textId="6C8783D8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color w:val="000000"/>
                <w:sz w:val="20"/>
                <w:szCs w:val="20"/>
              </w:rPr>
              <w:t>Wskaźnik niskiego stanu baterii.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A7FD62E" w14:textId="190B871C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826ED0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62932165" w14:textId="77777777" w:rsidTr="007A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D73A41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E2C1BB" w14:textId="3721BFA8" w:rsidR="00850474" w:rsidRDefault="00850474" w:rsidP="00850474">
            <w:pPr>
              <w:snapToGrid w:val="0"/>
              <w:spacing w:after="0" w:line="240" w:lineRule="auto"/>
            </w:pPr>
            <w:bookmarkStart w:id="2" w:name="_Hlk72260771"/>
            <w:r w:rsidRPr="00F4074E">
              <w:rPr>
                <w:color w:val="000000"/>
                <w:sz w:val="20"/>
                <w:szCs w:val="20"/>
              </w:rPr>
              <w:t xml:space="preserve">Zasilanie akumulatorowe  o </w:t>
            </w:r>
            <w:r>
              <w:rPr>
                <w:color w:val="000000"/>
                <w:sz w:val="20"/>
                <w:szCs w:val="20"/>
              </w:rPr>
              <w:t>czasie pracy minimum 24 h. D</w:t>
            </w:r>
            <w:r w:rsidRPr="00F4074E">
              <w:rPr>
                <w:color w:val="000000"/>
                <w:sz w:val="20"/>
                <w:szCs w:val="20"/>
              </w:rPr>
              <w:t>odatkow</w:t>
            </w:r>
            <w:r>
              <w:rPr>
                <w:color w:val="000000"/>
                <w:sz w:val="20"/>
                <w:szCs w:val="20"/>
              </w:rPr>
              <w:t>o</w:t>
            </w:r>
            <w:r w:rsidRPr="00F4074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zasilanie i </w:t>
            </w:r>
            <w:r w:rsidRPr="00F4074E">
              <w:rPr>
                <w:color w:val="000000"/>
                <w:sz w:val="20"/>
                <w:szCs w:val="20"/>
              </w:rPr>
              <w:t>ładowanie sieciowe.</w:t>
            </w:r>
            <w:bookmarkEnd w:id="2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B2EEEFC" w14:textId="6A4AF0CC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826ED0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33EFA226" w14:textId="77777777" w:rsidTr="007A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914987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BE7B29" w14:textId="24C25FE8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color w:val="000000"/>
                <w:sz w:val="20"/>
                <w:szCs w:val="20"/>
              </w:rPr>
              <w:t>Możliwość użytkowania urządzenia podczas ładow</w:t>
            </w:r>
            <w:r>
              <w:rPr>
                <w:color w:val="000000"/>
                <w:sz w:val="20"/>
                <w:szCs w:val="20"/>
              </w:rPr>
              <w:t>a</w:t>
            </w:r>
            <w:r w:rsidRPr="00F4074E">
              <w:rPr>
                <w:color w:val="000000"/>
                <w:sz w:val="20"/>
                <w:szCs w:val="20"/>
              </w:rPr>
              <w:t>nia.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A87B9CC" w14:textId="5804A1B7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826ED0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24BE2D1C" w14:textId="77777777" w:rsidTr="007A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A5EFFD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F4987A" w14:textId="4FE612E2" w:rsidR="00850474" w:rsidRDefault="00850474" w:rsidP="00850474">
            <w:pPr>
              <w:snapToGrid w:val="0"/>
              <w:spacing w:after="0" w:line="240" w:lineRule="auto"/>
            </w:pPr>
            <w:r w:rsidRPr="00F4074E">
              <w:rPr>
                <w:sz w:val="20"/>
                <w:szCs w:val="20"/>
              </w:rPr>
              <w:t>Dezynfekcja powierzchni za pomocą ogólnodostępnych środków  dezynfekcyjnych.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48A3272" w14:textId="44BCE0FE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826ED0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3083B63E" w14:textId="77777777" w:rsidTr="007A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CDA9D3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F8C118" w14:textId="486F4C81" w:rsidR="00850474" w:rsidRDefault="00850474" w:rsidP="00850474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Zabezpieczenie obudowy min IP22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5148D75" w14:textId="1D103F40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826ED0">
              <w:rPr>
                <w:rFonts w:asciiTheme="minorHAnsi" w:hAnsiTheme="minorHAnsi" w:cstheme="minorHAnsi"/>
              </w:rPr>
              <w:t>wymagany</w:t>
            </w:r>
          </w:p>
        </w:tc>
      </w:tr>
      <w:tr w:rsidR="00850474" w:rsidRPr="00491C52" w14:paraId="440D4F5C" w14:textId="77777777" w:rsidTr="007A4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CF048C" w14:textId="77777777" w:rsidR="00850474" w:rsidRDefault="00850474" w:rsidP="00850474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EE5464" w14:textId="51B2E84A" w:rsidR="00850474" w:rsidRDefault="00850474" w:rsidP="00850474">
            <w:r>
              <w:rPr>
                <w:sz w:val="20"/>
                <w:szCs w:val="20"/>
              </w:rPr>
              <w:t>Wyposażenie w akcesoria: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czujnik wielorazowy uniwersalny dla pacjentów dorosłych i dzieci  – 1 szt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Możliwość stosowania czujników dla różnych grup wiekowych.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A283887" w14:textId="13573EF6" w:rsidR="00850474" w:rsidRPr="00922333" w:rsidRDefault="00850474" w:rsidP="00850474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922333">
              <w:rPr>
                <w:rFonts w:asciiTheme="minorHAnsi" w:hAnsiTheme="minorHAnsi" w:cstheme="minorHAnsi"/>
              </w:rPr>
              <w:t>wymagany</w:t>
            </w:r>
          </w:p>
        </w:tc>
      </w:tr>
      <w:tr w:rsidR="00E84125" w:rsidRPr="00491C52" w14:paraId="39C34C2A" w14:textId="77777777" w:rsidTr="001D4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E84125" w:rsidRPr="00491C52" w:rsidRDefault="00E84125" w:rsidP="00E8412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89555B" w14:textId="0B8F7CFA" w:rsidR="00E84125" w:rsidRPr="0036790B" w:rsidRDefault="00E84125" w:rsidP="00E84125">
            <w:pPr>
              <w:spacing w:after="0" w:line="240" w:lineRule="auto"/>
              <w:ind w:left="97" w:right="-70" w:hanging="97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5905E8" w14:textId="77777777" w:rsidR="00E84125" w:rsidRPr="00E94912" w:rsidRDefault="00E84125" w:rsidP="00E84125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Należy podać:</w:t>
            </w:r>
          </w:p>
          <w:p w14:paraId="05445127" w14:textId="77777777" w:rsidR="00E84125" w:rsidRPr="00E94912" w:rsidRDefault="00E84125" w:rsidP="00E84125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28E9FDAA" w14:textId="3D0C8160" w:rsidR="00E84125" w:rsidRPr="00E94912" w:rsidRDefault="00E84125" w:rsidP="00E84125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TAK, co  ………. </w:t>
            </w:r>
            <w:r>
              <w:rPr>
                <w:rStyle w:val="labelastextbox"/>
                <w:rFonts w:asciiTheme="majorHAnsi" w:hAnsiTheme="majorHAnsi" w:cstheme="majorHAnsi"/>
              </w:rPr>
              <w:t>m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>iesięcy</w:t>
            </w:r>
          </w:p>
          <w:p w14:paraId="33B53AF3" w14:textId="77777777" w:rsidR="00E84125" w:rsidRPr="00E94912" w:rsidRDefault="00E84125" w:rsidP="00E84125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399C3C55" w14:textId="4AA34E19" w:rsidR="00E84125" w:rsidRPr="006016C3" w:rsidRDefault="00E84125" w:rsidP="00E8412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NIE - nie zalecany</w:t>
            </w:r>
          </w:p>
        </w:tc>
      </w:tr>
    </w:tbl>
    <w:p w14:paraId="1D794F2B" w14:textId="77777777" w:rsidR="002D1555" w:rsidRPr="00B91FA8" w:rsidRDefault="002D1555" w:rsidP="00297026">
      <w:pPr>
        <w:pStyle w:val="Tekstpodstawowy"/>
        <w:ind w:left="-142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0C6677E9" w14:textId="77777777" w:rsidR="003B1694" w:rsidRPr="00B91FA8" w:rsidRDefault="003B1694" w:rsidP="003B1694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2"/>
          <w:szCs w:val="22"/>
        </w:rPr>
      </w:pPr>
      <w:r w:rsidRPr="00B91FA8">
        <w:rPr>
          <w:rFonts w:ascii="Calibri Light" w:hAnsi="Calibri Light" w:cs="Calibri Light"/>
          <w:b/>
          <w:color w:val="FF0000"/>
          <w:sz w:val="22"/>
          <w:szCs w:val="22"/>
        </w:rPr>
        <w:t>Oświadczam</w:t>
      </w:r>
      <w:r w:rsidRPr="00B91FA8">
        <w:rPr>
          <w:rFonts w:ascii="Calibri Light" w:hAnsi="Calibri Light" w:cs="Calibri Light"/>
          <w:color w:val="FF0000"/>
          <w:sz w:val="22"/>
          <w:szCs w:val="22"/>
        </w:rPr>
        <w:t>, że wyżej wymieniony przedmiot zamówienia spełnia wszystkie wymagane przez Zamawiającego parametry techniczne wyszczególnione w powyższej tabeli.</w:t>
      </w:r>
    </w:p>
    <w:p w14:paraId="4CC8E47B" w14:textId="77777777" w:rsidR="00297026" w:rsidRPr="00297026" w:rsidRDefault="00297026" w:rsidP="00297026">
      <w:pPr>
        <w:pStyle w:val="Tekstpodstawowy"/>
        <w:ind w:left="-142"/>
        <w:rPr>
          <w:rFonts w:asciiTheme="majorHAnsi" w:hAnsiTheme="majorHAnsi" w:cs="Calibri Light"/>
          <w:b/>
          <w:i/>
          <w:color w:val="FF0000"/>
        </w:rPr>
      </w:pPr>
    </w:p>
    <w:p w14:paraId="4DEA4F06" w14:textId="562191D5" w:rsidR="00C132CB" w:rsidRDefault="00C132CB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60E484F3" w14:textId="308D8963" w:rsidR="008A1B68" w:rsidRDefault="008A1B68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12D15E45" w14:textId="77777777" w:rsidR="002D1555" w:rsidRPr="00110487" w:rsidRDefault="002D1555" w:rsidP="002D1555">
      <w:pPr>
        <w:jc w:val="center"/>
        <w:rPr>
          <w:rFonts w:asciiTheme="majorHAnsi" w:hAnsiTheme="majorHAnsi" w:cstheme="majorHAnsi"/>
          <w:iCs/>
        </w:rPr>
      </w:pPr>
      <w:r w:rsidRPr="00110487">
        <w:rPr>
          <w:rFonts w:asciiTheme="majorHAnsi" w:hAnsiTheme="majorHAnsi" w:cstheme="majorHAnsi"/>
        </w:rPr>
        <w:t>……………………………………………</w:t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  <w:t>…………………………………………………………………………………</w:t>
      </w:r>
    </w:p>
    <w:p w14:paraId="41AFDE35" w14:textId="7B3EEC86" w:rsidR="00552853" w:rsidRPr="003B1694" w:rsidRDefault="002D1555" w:rsidP="00297026">
      <w:pPr>
        <w:ind w:left="5664" w:hanging="4956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3B1694">
        <w:rPr>
          <w:rFonts w:asciiTheme="majorHAnsi" w:hAnsiTheme="majorHAnsi" w:cstheme="majorHAnsi"/>
          <w:i/>
          <w:sz w:val="16"/>
          <w:szCs w:val="16"/>
        </w:rPr>
        <w:t xml:space="preserve">(miejscowość, data)                                                                </w:t>
      </w:r>
      <w:r w:rsidRPr="003B1694">
        <w:rPr>
          <w:rFonts w:asciiTheme="majorHAnsi" w:hAnsiTheme="majorHAnsi" w:cstheme="majorHAnsi"/>
          <w:bCs/>
          <w:i/>
          <w:sz w:val="16"/>
          <w:szCs w:val="16"/>
        </w:rPr>
        <w:t xml:space="preserve">(elektroniczny podpis osoby/ osób uprawnionych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do występowania  </w:t>
      </w:r>
      <w:r w:rsidR="00093AB7"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                 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>w imieniu Wykonawcy)</w:t>
      </w:r>
    </w:p>
    <w:sectPr w:rsidR="00552853" w:rsidRPr="003B1694" w:rsidSect="009777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65B0" w14:textId="77777777" w:rsidR="00F62356" w:rsidRDefault="00F62356" w:rsidP="00551099">
      <w:pPr>
        <w:spacing w:after="0" w:line="240" w:lineRule="auto"/>
      </w:pPr>
      <w:r>
        <w:separator/>
      </w:r>
    </w:p>
  </w:endnote>
  <w:endnote w:type="continuationSeparator" w:id="0">
    <w:p w14:paraId="40B1F9E2" w14:textId="77777777" w:rsidR="00F62356" w:rsidRDefault="00F62356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183235"/>
      <w:docPartObj>
        <w:docPartGallery w:val="Page Numbers (Bottom of Page)"/>
        <w:docPartUnique/>
      </w:docPartObj>
    </w:sdtPr>
    <w:sdtEndPr/>
    <w:sdtContent>
      <w:p w14:paraId="1595DE07" w14:textId="3376BB7B" w:rsidR="006D6B01" w:rsidRDefault="006D6B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FBDE" w14:textId="77777777" w:rsidR="006D6B01" w:rsidRDefault="006D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6D7" w14:textId="77777777" w:rsidR="00F62356" w:rsidRDefault="00F62356" w:rsidP="00551099">
      <w:pPr>
        <w:spacing w:after="0" w:line="240" w:lineRule="auto"/>
      </w:pPr>
      <w:r>
        <w:separator/>
      </w:r>
    </w:p>
  </w:footnote>
  <w:footnote w:type="continuationSeparator" w:id="0">
    <w:p w14:paraId="3608C7C6" w14:textId="77777777" w:rsidR="00F62356" w:rsidRDefault="00F62356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1A8C" w14:textId="04645341" w:rsidR="000C70AE" w:rsidRDefault="000C70AE">
    <w:pPr>
      <w:pStyle w:val="Nagwek"/>
    </w:pPr>
    <w:r>
      <w:rPr>
        <w:noProof/>
        <w:lang w:eastAsia="pl-PL"/>
      </w:rPr>
      <w:drawing>
        <wp:inline distT="0" distB="0" distL="0" distR="0" wp14:anchorId="17DAA761" wp14:editId="0B8759C1">
          <wp:extent cx="5760720" cy="1073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61E46" w14:textId="34911A0A" w:rsidR="003D2131" w:rsidRPr="00077266" w:rsidRDefault="000C70AE">
    <w:pPr>
      <w:pStyle w:val="Nagwek"/>
      <w:rPr>
        <w:color w:val="0070C0"/>
      </w:rPr>
    </w:pPr>
    <w:r w:rsidRPr="00077266">
      <w:rPr>
        <w:rFonts w:asciiTheme="majorHAnsi" w:hAnsiTheme="majorHAnsi" w:cstheme="majorHAnsi"/>
        <w:b/>
        <w:color w:val="0070C0"/>
      </w:rPr>
      <w:t>DAM.220.0</w:t>
    </w:r>
    <w:r w:rsidR="00F62DB5">
      <w:rPr>
        <w:rFonts w:asciiTheme="majorHAnsi" w:hAnsiTheme="majorHAnsi" w:cstheme="majorHAnsi"/>
        <w:b/>
        <w:color w:val="0070C0"/>
      </w:rPr>
      <w:t>30</w:t>
    </w:r>
    <w:r w:rsidRPr="00077266">
      <w:rPr>
        <w:rFonts w:asciiTheme="majorHAnsi" w:hAnsiTheme="majorHAnsi" w:cstheme="majorHAnsi"/>
        <w:b/>
        <w:color w:val="0070C0"/>
      </w:rPr>
      <w:t>.2023.DOT</w:t>
    </w:r>
    <w:r w:rsidRPr="00077266">
      <w:rPr>
        <w:noProof/>
        <w:color w:val="0070C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4F6D4A"/>
    <w:multiLevelType w:val="hybridMultilevel"/>
    <w:tmpl w:val="0470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64FE6"/>
    <w:rsid w:val="00077266"/>
    <w:rsid w:val="0008311E"/>
    <w:rsid w:val="00091C69"/>
    <w:rsid w:val="00093AB7"/>
    <w:rsid w:val="000C70AE"/>
    <w:rsid w:val="000E0C82"/>
    <w:rsid w:val="00102497"/>
    <w:rsid w:val="00112225"/>
    <w:rsid w:val="00177BBB"/>
    <w:rsid w:val="001B1925"/>
    <w:rsid w:val="001B4AE0"/>
    <w:rsid w:val="001C0F54"/>
    <w:rsid w:val="001D1339"/>
    <w:rsid w:val="001D432D"/>
    <w:rsid w:val="001E17AC"/>
    <w:rsid w:val="00232E4E"/>
    <w:rsid w:val="002575D1"/>
    <w:rsid w:val="00296B6B"/>
    <w:rsid w:val="00297026"/>
    <w:rsid w:val="002A02E1"/>
    <w:rsid w:val="002C14E8"/>
    <w:rsid w:val="002C652A"/>
    <w:rsid w:val="002C7CBE"/>
    <w:rsid w:val="002D1555"/>
    <w:rsid w:val="00304D3A"/>
    <w:rsid w:val="00306BFF"/>
    <w:rsid w:val="003415D1"/>
    <w:rsid w:val="00343E68"/>
    <w:rsid w:val="00392D6E"/>
    <w:rsid w:val="003A4806"/>
    <w:rsid w:val="003B13BB"/>
    <w:rsid w:val="003B1694"/>
    <w:rsid w:val="003C5A67"/>
    <w:rsid w:val="003D2131"/>
    <w:rsid w:val="003D4404"/>
    <w:rsid w:val="00436960"/>
    <w:rsid w:val="0044109A"/>
    <w:rsid w:val="00491C52"/>
    <w:rsid w:val="004D0C75"/>
    <w:rsid w:val="00535B6D"/>
    <w:rsid w:val="00551099"/>
    <w:rsid w:val="00552853"/>
    <w:rsid w:val="00585D77"/>
    <w:rsid w:val="006016C3"/>
    <w:rsid w:val="006017DE"/>
    <w:rsid w:val="0062781F"/>
    <w:rsid w:val="00632821"/>
    <w:rsid w:val="0064406F"/>
    <w:rsid w:val="006471EB"/>
    <w:rsid w:val="00654123"/>
    <w:rsid w:val="00663A59"/>
    <w:rsid w:val="0066749C"/>
    <w:rsid w:val="006921FF"/>
    <w:rsid w:val="006A3169"/>
    <w:rsid w:val="006D6B01"/>
    <w:rsid w:val="007104A7"/>
    <w:rsid w:val="0077510C"/>
    <w:rsid w:val="007B33AD"/>
    <w:rsid w:val="007C0413"/>
    <w:rsid w:val="00850474"/>
    <w:rsid w:val="00854272"/>
    <w:rsid w:val="008A005E"/>
    <w:rsid w:val="008A1B68"/>
    <w:rsid w:val="008A1F0D"/>
    <w:rsid w:val="008D04F5"/>
    <w:rsid w:val="008F5DE9"/>
    <w:rsid w:val="009042A1"/>
    <w:rsid w:val="009371C5"/>
    <w:rsid w:val="009777C9"/>
    <w:rsid w:val="0098337C"/>
    <w:rsid w:val="009E0A74"/>
    <w:rsid w:val="00A26686"/>
    <w:rsid w:val="00A65DB6"/>
    <w:rsid w:val="00AB42B9"/>
    <w:rsid w:val="00AD5D42"/>
    <w:rsid w:val="00AF0C4A"/>
    <w:rsid w:val="00B0083F"/>
    <w:rsid w:val="00B3256E"/>
    <w:rsid w:val="00B36765"/>
    <w:rsid w:val="00B91FA8"/>
    <w:rsid w:val="00BA397D"/>
    <w:rsid w:val="00BE2D42"/>
    <w:rsid w:val="00C1309F"/>
    <w:rsid w:val="00C132CB"/>
    <w:rsid w:val="00C378CE"/>
    <w:rsid w:val="00C8758E"/>
    <w:rsid w:val="00CF6ACC"/>
    <w:rsid w:val="00D06E57"/>
    <w:rsid w:val="00D14471"/>
    <w:rsid w:val="00D367E3"/>
    <w:rsid w:val="00D929FD"/>
    <w:rsid w:val="00DF0A93"/>
    <w:rsid w:val="00E04D29"/>
    <w:rsid w:val="00E84125"/>
    <w:rsid w:val="00EB3CA6"/>
    <w:rsid w:val="00EC115F"/>
    <w:rsid w:val="00F113EB"/>
    <w:rsid w:val="00F13D75"/>
    <w:rsid w:val="00F62356"/>
    <w:rsid w:val="00F62DB5"/>
    <w:rsid w:val="00F65718"/>
    <w:rsid w:val="00F77FE0"/>
    <w:rsid w:val="00F94B09"/>
    <w:rsid w:val="00FC74B8"/>
    <w:rsid w:val="00FD7D4F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3293-8445-481F-8CF2-D56881AA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Jacek Gajda</cp:lastModifiedBy>
  <cp:revision>6</cp:revision>
  <dcterms:created xsi:type="dcterms:W3CDTF">2023-09-06T10:34:00Z</dcterms:created>
  <dcterms:modified xsi:type="dcterms:W3CDTF">2023-11-14T10:39:00Z</dcterms:modified>
</cp:coreProperties>
</file>