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CE2B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08AAF3C5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02A2446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1A691F8" w14:textId="77777777" w:rsidR="004A068A" w:rsidRDefault="00152AE3" w:rsidP="004A068A">
      <w:pPr>
        <w:pStyle w:val="Tekstpodstawowy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1E3938">
        <w:rPr>
          <w:rFonts w:ascii="Calibri Light" w:hAnsi="Calibri Light" w:cs="Calibri Light"/>
          <w:b/>
          <w:sz w:val="24"/>
          <w:szCs w:val="24"/>
        </w:rPr>
        <w:t xml:space="preserve">Regulamin sprzedaży </w:t>
      </w:r>
    </w:p>
    <w:p w14:paraId="29794D12" w14:textId="43F1E337" w:rsidR="00152AE3" w:rsidRPr="001E3938" w:rsidRDefault="00152AE3" w:rsidP="004A068A">
      <w:pPr>
        <w:pStyle w:val="Tekstpodstawowy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1E3938">
        <w:rPr>
          <w:rFonts w:ascii="Calibri Light" w:hAnsi="Calibri Light" w:cs="Calibri Light"/>
          <w:b/>
          <w:sz w:val="24"/>
          <w:szCs w:val="24"/>
        </w:rPr>
        <w:t>urządzeń</w:t>
      </w:r>
      <w:r w:rsidR="00A812D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1E3938">
        <w:rPr>
          <w:rFonts w:ascii="Calibri Light" w:hAnsi="Calibri Light" w:cs="Calibri Light"/>
          <w:b/>
          <w:sz w:val="24"/>
          <w:szCs w:val="24"/>
        </w:rPr>
        <w:t>wycofanych z użytkowania</w:t>
      </w:r>
      <w:r w:rsidRPr="001E3938">
        <w:rPr>
          <w:rFonts w:ascii="Calibri Light" w:hAnsi="Calibri Light" w:cs="Calibri Light"/>
          <w:b/>
          <w:sz w:val="24"/>
          <w:szCs w:val="24"/>
        </w:rPr>
        <w:br/>
        <w:t xml:space="preserve">w </w:t>
      </w:r>
      <w:r w:rsidR="006F2E88" w:rsidRPr="001E3938">
        <w:rPr>
          <w:rFonts w:ascii="Calibri Light" w:hAnsi="Calibri Light" w:cs="Calibri Light"/>
          <w:b/>
          <w:sz w:val="24"/>
          <w:szCs w:val="24"/>
        </w:rPr>
        <w:t>Uniwersyteckim Centrum Klinicznym W</w:t>
      </w:r>
      <w:r w:rsidR="00CE2812">
        <w:rPr>
          <w:rFonts w:ascii="Calibri Light" w:hAnsi="Calibri Light" w:cs="Calibri Light"/>
          <w:b/>
          <w:sz w:val="24"/>
          <w:szCs w:val="24"/>
        </w:rPr>
        <w:t>arszawskiego Uniwersytetu Medycznego</w:t>
      </w:r>
      <w:r w:rsidRPr="001E3938">
        <w:rPr>
          <w:rFonts w:ascii="Calibri Light" w:hAnsi="Calibri Light" w:cs="Calibri Light"/>
          <w:sz w:val="24"/>
          <w:szCs w:val="24"/>
        </w:rPr>
        <w:t>.</w:t>
      </w:r>
    </w:p>
    <w:p w14:paraId="2D8E7220" w14:textId="77777777" w:rsidR="00152AE3" w:rsidRPr="001E3938" w:rsidRDefault="00152AE3" w:rsidP="00DB39E4">
      <w:pPr>
        <w:pStyle w:val="Tekstpodstawowy"/>
        <w:ind w:right="-426"/>
        <w:jc w:val="both"/>
        <w:rPr>
          <w:rFonts w:ascii="Calibri Light" w:hAnsi="Calibri Light" w:cs="Calibri Light"/>
          <w:sz w:val="24"/>
          <w:szCs w:val="24"/>
        </w:rPr>
      </w:pPr>
    </w:p>
    <w:p w14:paraId="4CBCF8A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</w:t>
      </w:r>
    </w:p>
    <w:p w14:paraId="089BD149" w14:textId="5AD655DB" w:rsidR="00152AE3" w:rsidRPr="001E3938" w:rsidRDefault="006F2E88" w:rsidP="00DB39E4">
      <w:pPr>
        <w:pStyle w:val="Tekstpodstawowy"/>
        <w:numPr>
          <w:ilvl w:val="0"/>
          <w:numId w:val="5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Uniwersyteckie </w:t>
      </w:r>
      <w:r w:rsidR="00747D7A">
        <w:rPr>
          <w:rFonts w:ascii="Calibri Light" w:hAnsi="Calibri Light" w:cs="Calibri Light"/>
          <w:sz w:val="24"/>
          <w:szCs w:val="24"/>
        </w:rPr>
        <w:t>C</w:t>
      </w:r>
      <w:r w:rsidRPr="001E3938">
        <w:rPr>
          <w:rFonts w:ascii="Calibri Light" w:hAnsi="Calibri Light" w:cs="Calibri Light"/>
          <w:sz w:val="24"/>
          <w:szCs w:val="24"/>
        </w:rPr>
        <w:t>entrum Kliniczne WUM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 w</w:t>
      </w:r>
      <w:r w:rsidRPr="001E3938">
        <w:rPr>
          <w:rFonts w:ascii="Calibri Light" w:hAnsi="Calibri Light" w:cs="Calibri Light"/>
          <w:sz w:val="24"/>
          <w:szCs w:val="24"/>
        </w:rPr>
        <w:t xml:space="preserve"> Warszawie 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przy ul. </w:t>
      </w:r>
      <w:r w:rsidRPr="001E3938">
        <w:rPr>
          <w:rFonts w:ascii="Calibri Light" w:hAnsi="Calibri Light" w:cs="Calibri Light"/>
          <w:sz w:val="24"/>
          <w:szCs w:val="24"/>
        </w:rPr>
        <w:t>Banacha 1A</w:t>
      </w:r>
      <w:r w:rsidR="00152AE3" w:rsidRPr="001E3938">
        <w:rPr>
          <w:rFonts w:ascii="Calibri Light" w:hAnsi="Calibri Light" w:cs="Calibri Light"/>
          <w:sz w:val="24"/>
          <w:szCs w:val="24"/>
        </w:rPr>
        <w:t xml:space="preserve">, zwany dalej </w:t>
      </w:r>
      <w:r w:rsidR="00152AE3" w:rsidRPr="001E3938">
        <w:rPr>
          <w:rFonts w:ascii="Calibri Light" w:hAnsi="Calibri Light" w:cs="Calibri Light"/>
          <w:b/>
          <w:sz w:val="24"/>
          <w:szCs w:val="24"/>
        </w:rPr>
        <w:t>Sprzedawcą</w:t>
      </w:r>
      <w:r w:rsidR="00152AE3" w:rsidRPr="001E3938">
        <w:rPr>
          <w:rFonts w:ascii="Calibri Light" w:hAnsi="Calibri Light" w:cs="Calibri Light"/>
          <w:sz w:val="24"/>
          <w:szCs w:val="24"/>
        </w:rPr>
        <w:t>, sprzedaje na zasadach określonych niniejszym regulaminem, w</w:t>
      </w:r>
      <w:r w:rsidRPr="001E3938">
        <w:rPr>
          <w:rFonts w:ascii="Calibri Light" w:hAnsi="Calibri Light" w:cs="Calibri Light"/>
          <w:sz w:val="24"/>
          <w:szCs w:val="24"/>
        </w:rPr>
        <w:t xml:space="preserve"> </w:t>
      </w:r>
      <w:r w:rsidR="00152AE3" w:rsidRPr="001E3938">
        <w:rPr>
          <w:rFonts w:ascii="Calibri Light" w:hAnsi="Calibri Light" w:cs="Calibri Light"/>
          <w:sz w:val="24"/>
          <w:szCs w:val="24"/>
        </w:rPr>
        <w:t>drodze przetargu pisemnego ofertowego, urządzenia wycofane z użytkowania.</w:t>
      </w:r>
    </w:p>
    <w:p w14:paraId="5CB89890" w14:textId="7EB26924" w:rsidR="00152AE3" w:rsidRPr="001E3938" w:rsidRDefault="00152AE3" w:rsidP="00DB39E4">
      <w:pPr>
        <w:pStyle w:val="Default"/>
        <w:numPr>
          <w:ilvl w:val="0"/>
          <w:numId w:val="5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>Sprzedaż wymienionych wyżej urządzeń nie może prowadzić do ograniczenia</w:t>
      </w:r>
      <w:r w:rsidR="006F2E88" w:rsidRPr="001E3938">
        <w:rPr>
          <w:rFonts w:ascii="Calibri Light" w:hAnsi="Calibri Light" w:cs="Calibri Light"/>
        </w:rPr>
        <w:t xml:space="preserve"> </w:t>
      </w:r>
      <w:r w:rsidRPr="001E3938">
        <w:rPr>
          <w:rFonts w:ascii="Calibri Light" w:hAnsi="Calibri Light" w:cs="Calibri Light"/>
        </w:rPr>
        <w:t xml:space="preserve">dostępności do świadczeń zdrowotnych, utrudniać działalności Szpitala, w tym uzyskania kontraktu na świadczenia zdrowotne. </w:t>
      </w:r>
    </w:p>
    <w:p w14:paraId="30C1AB3F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§2</w:t>
      </w:r>
    </w:p>
    <w:p w14:paraId="10D36F0D" w14:textId="77777777" w:rsidR="00152AE3" w:rsidRPr="001E3938" w:rsidRDefault="00152AE3" w:rsidP="00DB39E4">
      <w:pPr>
        <w:spacing w:before="120"/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Dyrektor Szpitala w drodze zarządzenia powoła komisję, której powierzy prowadzenie przetargu.</w:t>
      </w:r>
    </w:p>
    <w:p w14:paraId="1A57ED10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§3</w:t>
      </w:r>
    </w:p>
    <w:p w14:paraId="3A2E4027" w14:textId="77777777" w:rsidR="00152AE3" w:rsidRPr="001E3938" w:rsidRDefault="00152AE3" w:rsidP="00DB39E4">
      <w:pPr>
        <w:pStyle w:val="Default"/>
        <w:numPr>
          <w:ilvl w:val="0"/>
          <w:numId w:val="13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 xml:space="preserve">W przetargu może uczestniczyć osoba fizyczna lub prawna zwana dalej </w:t>
      </w:r>
      <w:r w:rsidRPr="001E3938">
        <w:rPr>
          <w:rFonts w:ascii="Calibri Light" w:hAnsi="Calibri Light" w:cs="Calibri Light"/>
          <w:b/>
        </w:rPr>
        <w:t>Oferentem.</w:t>
      </w:r>
    </w:p>
    <w:p w14:paraId="1B5FDAA2" w14:textId="77777777" w:rsidR="00152AE3" w:rsidRPr="001E3938" w:rsidRDefault="00152AE3" w:rsidP="00DB39E4">
      <w:pPr>
        <w:pStyle w:val="Default"/>
        <w:numPr>
          <w:ilvl w:val="0"/>
          <w:numId w:val="13"/>
        </w:numPr>
        <w:ind w:right="-426"/>
        <w:jc w:val="both"/>
        <w:rPr>
          <w:rFonts w:ascii="Calibri Light" w:hAnsi="Calibri Light" w:cs="Calibri Light"/>
        </w:rPr>
      </w:pPr>
      <w:r w:rsidRPr="001E3938">
        <w:rPr>
          <w:rFonts w:ascii="Calibri Light" w:hAnsi="Calibri Light" w:cs="Calibri Light"/>
        </w:rPr>
        <w:t>Każdy Oferent może złożyć tylko jedną ofertę. Złożenie większej liczby ofert lub oferty zawierającej propozycje wariantowe spowoduje odrzucenie wszystkich ofert złożonych przez danego Oferenta.</w:t>
      </w:r>
    </w:p>
    <w:p w14:paraId="475330BF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§4</w:t>
      </w:r>
    </w:p>
    <w:p w14:paraId="5D81FC8E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ustali cenę wywoławczą oraz wysokość wadium.</w:t>
      </w:r>
    </w:p>
    <w:p w14:paraId="5EC2C660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wyznacza miejsce i termin przetargu oraz podaje do wiadomości publicznej ogłoszenie o przetargu.</w:t>
      </w:r>
    </w:p>
    <w:p w14:paraId="71413534" w14:textId="77777777" w:rsidR="00152AE3" w:rsidRPr="001E3938" w:rsidRDefault="00152AE3" w:rsidP="00DB39E4">
      <w:pPr>
        <w:numPr>
          <w:ilvl w:val="0"/>
          <w:numId w:val="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Ogłoszenie o przetargu określa w szczególności:</w:t>
      </w:r>
    </w:p>
    <w:p w14:paraId="6DA2EE0B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nazwę i siedzibę Sprzedawcy, </w:t>
      </w:r>
    </w:p>
    <w:p w14:paraId="1E931A67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rodzaj i przedmiot przetargu,</w:t>
      </w:r>
    </w:p>
    <w:p w14:paraId="0C68A562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wykaz sprzętu, stan techniczny i jakość,</w:t>
      </w:r>
    </w:p>
    <w:p w14:paraId="259D4A6A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miejsce, termin i tryb składania ofert ,</w:t>
      </w:r>
    </w:p>
    <w:p w14:paraId="1E3C859F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zawartość i sposób składania ofert – formularz ofertowy,</w:t>
      </w:r>
    </w:p>
    <w:p w14:paraId="12DEF8AF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termin i miejsce, w którym można obejrzeć przedmioty przeznaczone do sprzedaży,</w:t>
      </w:r>
    </w:p>
    <w:p w14:paraId="0EF715D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ceny wywoławczej,</w:t>
      </w:r>
    </w:p>
    <w:p w14:paraId="380D786D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stan techniczny i jakość przedmiotu sprzedaży,</w:t>
      </w:r>
    </w:p>
    <w:p w14:paraId="77D1C49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możliwość zapoznania się z regulaminem przetargu,</w:t>
      </w:r>
    </w:p>
    <w:p w14:paraId="456FAA46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oraz numer telefonu osoby, która udziela informacji na temat przetargu,</w:t>
      </w:r>
    </w:p>
    <w:p w14:paraId="67E41BF7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sposób wnoszenia wadium oraz zapłaty za zakupiony sprzęt,</w:t>
      </w:r>
    </w:p>
    <w:p w14:paraId="3511B915" w14:textId="77777777" w:rsidR="00152AE3" w:rsidRPr="001E3938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warunki przystąpienia do przetargu,</w:t>
      </w:r>
    </w:p>
    <w:p w14:paraId="7EDDC727" w14:textId="676C56DB" w:rsidR="00152AE3" w:rsidRPr="00860253" w:rsidRDefault="00152AE3" w:rsidP="00DB39E4">
      <w:pPr>
        <w:numPr>
          <w:ilvl w:val="0"/>
          <w:numId w:val="18"/>
        </w:numPr>
        <w:tabs>
          <w:tab w:val="right" w:pos="1080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wzór umowy sprzedaży</w:t>
      </w:r>
    </w:p>
    <w:p w14:paraId="17F9E940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§5</w:t>
      </w:r>
    </w:p>
    <w:p w14:paraId="6975FC5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Wadium może być wnoszone w pieniądzu na konto bankowe sprzedawcy.</w:t>
      </w:r>
    </w:p>
    <w:p w14:paraId="6E5D6E83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Wadium należy wnieść przed upływem terminu składania ofert.</w:t>
      </w:r>
    </w:p>
    <w:p w14:paraId="1165958C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 termin wniesienia wadium uważa się dzień wpływu środków na konto Sprzedawcy. Potwierdzenie wniesienia wadium należy dołączyć do oferty.</w:t>
      </w:r>
    </w:p>
    <w:p w14:paraId="0126DC6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lastRenderedPageBreak/>
        <w:t>Wadium wniesione przez Oferenta w gotówce, którego oferta została wybrana ulega zaliczeniu na poczet ceny nabycia.</w:t>
      </w:r>
    </w:p>
    <w:p w14:paraId="4AE11169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Wadium złożone przez Oferentów, których oferty nie zostały wybrane, zostanie zwrócone w terminie 7 dni roboczych po dokonaniu wyboru oferty. </w:t>
      </w:r>
    </w:p>
    <w:p w14:paraId="3765CE60" w14:textId="77777777" w:rsidR="00152AE3" w:rsidRPr="001E3938" w:rsidRDefault="00152AE3" w:rsidP="00DB39E4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Zapłata ceny sprzedaży może być wnoszona w pieniądzu na konto Sprzedawcy  po zawarciu umowy na podstawie wystawionej faktury.</w:t>
      </w:r>
    </w:p>
    <w:p w14:paraId="57395C53" w14:textId="2778750F" w:rsidR="00152AE3" w:rsidRPr="00860253" w:rsidRDefault="00152AE3" w:rsidP="00860253">
      <w:pPr>
        <w:numPr>
          <w:ilvl w:val="0"/>
          <w:numId w:val="11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Termin zapłaty zgodnie z terminem zadeklarowanym w ofercie.</w:t>
      </w:r>
    </w:p>
    <w:p w14:paraId="4E97D29D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§6</w:t>
      </w:r>
    </w:p>
    <w:p w14:paraId="3177B18B" w14:textId="77777777" w:rsidR="00152AE3" w:rsidRPr="001E3938" w:rsidRDefault="00152AE3" w:rsidP="00DB39E4">
      <w:pPr>
        <w:numPr>
          <w:ilvl w:val="0"/>
          <w:numId w:val="10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Prowadzący przetarg zamieści ogłoszenie o przetargu na stronie internetowej Sprzedawcy, na tablicy ogłoszeń w siedzibie Sprzedawcy oraz ewentualnie w gazecie codziennej. </w:t>
      </w:r>
    </w:p>
    <w:p w14:paraId="398BE705" w14:textId="076CD5EB" w:rsidR="00152AE3" w:rsidRPr="00860253" w:rsidRDefault="00152AE3" w:rsidP="00860253">
      <w:pPr>
        <w:numPr>
          <w:ilvl w:val="0"/>
          <w:numId w:val="10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Ogłoszenie zostanie zamieszczone nie później niż na 14 dni przed terminem otwarcia ofert.</w:t>
      </w:r>
    </w:p>
    <w:p w14:paraId="472A7405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§7</w:t>
      </w:r>
    </w:p>
    <w:p w14:paraId="42B1CF6A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Oferta powinna zawierać:</w:t>
      </w:r>
    </w:p>
    <w:p w14:paraId="3A6EE90E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i adres Oferenta lub nazwę firmy oraz siedzibę, jeżeli Oferentem jest osoba prawna oraz adres do korespondencji,</w:t>
      </w:r>
    </w:p>
    <w:p w14:paraId="4BEF85DE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datę sporządzenia oferty,</w:t>
      </w:r>
    </w:p>
    <w:p w14:paraId="3EEF6FF0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zobowiązanie Oferenta do demontażu i zakupu sprzętu w przypadku wyboru jego oferty,</w:t>
      </w:r>
    </w:p>
    <w:p w14:paraId="02A61F4F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oferowaną cenę,</w:t>
      </w:r>
    </w:p>
    <w:p w14:paraId="3A0BDA5D" w14:textId="77777777" w:rsidR="00152AE3" w:rsidRPr="001E3938" w:rsidRDefault="00152AE3" w:rsidP="00DB39E4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oferowany termin zapłaty, nie dłuższy niż 14 dni od daty rozstrzygnięcia przetargu,</w:t>
      </w:r>
    </w:p>
    <w:p w14:paraId="69CB1634" w14:textId="59EFA7FC" w:rsidR="00A812DC" w:rsidRPr="00860253" w:rsidRDefault="00152AE3" w:rsidP="00860253">
      <w:pPr>
        <w:pStyle w:val="Tekstpodstawowy"/>
        <w:numPr>
          <w:ilvl w:val="0"/>
          <w:numId w:val="7"/>
        </w:numPr>
        <w:ind w:left="56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oświadczenie, że Oferent zapoznał się z regulaminem przetargu i akceptuje jego warunki.</w:t>
      </w:r>
    </w:p>
    <w:p w14:paraId="658EC1F7" w14:textId="35647436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§8</w:t>
      </w:r>
    </w:p>
    <w:p w14:paraId="30B40177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Przetarg składa się z części jawnej i niejawnej.</w:t>
      </w:r>
    </w:p>
    <w:p w14:paraId="04A8F8D1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Część jawna przetargu odbywa się w obecności Oferentów.</w:t>
      </w:r>
    </w:p>
    <w:p w14:paraId="615E2172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</w:tabs>
        <w:ind w:left="540" w:right="-426" w:hanging="540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części jawnej Prowadzący przetarg:</w:t>
      </w:r>
    </w:p>
    <w:p w14:paraId="7336031A" w14:textId="77777777" w:rsidR="00152AE3" w:rsidRPr="001E3938" w:rsidRDefault="00152AE3" w:rsidP="00DB39E4">
      <w:pPr>
        <w:numPr>
          <w:ilvl w:val="0"/>
          <w:numId w:val="1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stwierdza prawidłowość ogłoszenia przetargu,</w:t>
      </w:r>
    </w:p>
    <w:p w14:paraId="7A2203D6" w14:textId="77777777" w:rsidR="00152AE3" w:rsidRPr="001E3938" w:rsidRDefault="00152AE3" w:rsidP="00DB39E4">
      <w:pPr>
        <w:numPr>
          <w:ilvl w:val="0"/>
          <w:numId w:val="14"/>
        </w:numPr>
        <w:tabs>
          <w:tab w:val="num" w:pos="717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ustala liczbę złożonych ofert,</w:t>
      </w:r>
    </w:p>
    <w:p w14:paraId="05FA31A4" w14:textId="77777777" w:rsidR="00152AE3" w:rsidRPr="001E3938" w:rsidRDefault="00152AE3" w:rsidP="00DB39E4">
      <w:pPr>
        <w:numPr>
          <w:ilvl w:val="0"/>
          <w:numId w:val="14"/>
        </w:numPr>
        <w:tabs>
          <w:tab w:val="num" w:pos="717"/>
        </w:tabs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otwiera koperty z ofertami i odczytuje oferowaną cenę i oferowany termin zapłaty.</w:t>
      </w:r>
    </w:p>
    <w:p w14:paraId="6A4F0EA8" w14:textId="77777777" w:rsidR="00152AE3" w:rsidRPr="001E3938" w:rsidRDefault="00152AE3" w:rsidP="00DB39E4">
      <w:pPr>
        <w:numPr>
          <w:ilvl w:val="0"/>
          <w:numId w:val="8"/>
        </w:numPr>
        <w:tabs>
          <w:tab w:val="clear" w:pos="360"/>
          <w:tab w:val="num" w:pos="540"/>
        </w:tabs>
        <w:ind w:left="567" w:right="-426" w:hanging="567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części niejawnej przetargu Prowadzący przetarg:</w:t>
      </w:r>
    </w:p>
    <w:p w14:paraId="75F23811" w14:textId="77777777" w:rsidR="00152AE3" w:rsidRPr="001E3938" w:rsidRDefault="00152AE3" w:rsidP="00DB39E4">
      <w:pPr>
        <w:numPr>
          <w:ilvl w:val="0"/>
          <w:numId w:val="3"/>
        </w:numPr>
        <w:tabs>
          <w:tab w:val="clear" w:pos="360"/>
          <w:tab w:val="num" w:pos="927"/>
        </w:tabs>
        <w:ind w:left="927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dokonuje szczegółowej analizy ofert,</w:t>
      </w:r>
    </w:p>
    <w:p w14:paraId="73770159" w14:textId="3FCF09E6" w:rsidR="00152AE3" w:rsidRPr="00860253" w:rsidRDefault="00152AE3" w:rsidP="00DB39E4">
      <w:pPr>
        <w:numPr>
          <w:ilvl w:val="0"/>
          <w:numId w:val="3"/>
        </w:numPr>
        <w:tabs>
          <w:tab w:val="clear" w:pos="360"/>
          <w:tab w:val="num" w:pos="717"/>
        </w:tabs>
        <w:ind w:left="924" w:right="-426" w:hanging="357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sporządza protokół z przebiegu przetargu.</w:t>
      </w:r>
    </w:p>
    <w:p w14:paraId="377B9D6E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§9</w:t>
      </w:r>
    </w:p>
    <w:p w14:paraId="1C536698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Prowadzący przetarg sporządza z jego przebiegu protokół, który powinien zawierać:</w:t>
      </w:r>
    </w:p>
    <w:p w14:paraId="4693A2B2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oznaczenie miejsca i terminu przetargu,</w:t>
      </w:r>
    </w:p>
    <w:p w14:paraId="28D55976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imiona i nazwiska składu komisji prowadzącej przetarg, </w:t>
      </w:r>
    </w:p>
    <w:p w14:paraId="1BD5D2B2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zestawienie złożonych ofert:</w:t>
      </w:r>
    </w:p>
    <w:p w14:paraId="7500AD6F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ceny wywoławczej,</w:t>
      </w:r>
    </w:p>
    <w:p w14:paraId="360A7310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imię, nazwisko i adres Oferenta lub nazwę firmy oraz siedzibę, jeżeli Oferentem jest osoba prawna,</w:t>
      </w:r>
    </w:p>
    <w:p w14:paraId="49ECEA7A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wysokość oferowanej ceny nabycia,</w:t>
      </w:r>
    </w:p>
    <w:p w14:paraId="20EC36F8" w14:textId="77777777" w:rsidR="00152AE3" w:rsidRPr="001E3938" w:rsidRDefault="00152AE3" w:rsidP="00DB39E4">
      <w:pPr>
        <w:numPr>
          <w:ilvl w:val="1"/>
          <w:numId w:val="15"/>
        </w:numPr>
        <w:tabs>
          <w:tab w:val="clear" w:pos="1440"/>
        </w:tabs>
        <w:ind w:left="924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oferowany termin zapłaty</w:t>
      </w:r>
    </w:p>
    <w:p w14:paraId="21058A1C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najwyższą cenę zaoferowaną za przedmiot przetargu,</w:t>
      </w:r>
    </w:p>
    <w:p w14:paraId="6C90089F" w14:textId="77777777" w:rsidR="00152AE3" w:rsidRPr="001E3938" w:rsidRDefault="00152AE3" w:rsidP="00DB39E4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wzmiankę o odczytaniu protokołu,</w:t>
      </w:r>
    </w:p>
    <w:p w14:paraId="74FD7CDC" w14:textId="2A3C60AC" w:rsidR="00152AE3" w:rsidRPr="00860253" w:rsidRDefault="00152AE3" w:rsidP="00860253">
      <w:pPr>
        <w:numPr>
          <w:ilvl w:val="0"/>
          <w:numId w:val="9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podpisy składu komisji prowadzącej przetarg.</w:t>
      </w:r>
    </w:p>
    <w:p w14:paraId="3BAC046D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§10</w:t>
      </w:r>
    </w:p>
    <w:p w14:paraId="513290DB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Przy wyborze najkorzystniejszej oferty Sprzedawca kieruje się najwyższą zaoferowaną ceną,</w:t>
      </w:r>
    </w:p>
    <w:p w14:paraId="1BEBF16F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lastRenderedPageBreak/>
        <w:t>Prowadzący przetarg może odrzucić ofertę:</w:t>
      </w:r>
    </w:p>
    <w:p w14:paraId="4599FAED" w14:textId="77777777" w:rsidR="00152AE3" w:rsidRPr="001E3938" w:rsidRDefault="00152AE3" w:rsidP="00DB39E4">
      <w:pPr>
        <w:numPr>
          <w:ilvl w:val="0"/>
          <w:numId w:val="16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jeżeli nie odpowiada warunkom regulaminu postępowania przetargowego,</w:t>
      </w:r>
    </w:p>
    <w:p w14:paraId="3F3C3A80" w14:textId="77777777" w:rsidR="00152AE3" w:rsidRPr="001E3938" w:rsidRDefault="00152AE3" w:rsidP="00DB39E4">
      <w:pPr>
        <w:numPr>
          <w:ilvl w:val="0"/>
          <w:numId w:val="16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przypadku zaproponowania przez Oferenta ceny niższej niż cena wywoławcza.</w:t>
      </w:r>
    </w:p>
    <w:p w14:paraId="049D29A1" w14:textId="77777777" w:rsidR="00152AE3" w:rsidRPr="001E3938" w:rsidRDefault="00152AE3" w:rsidP="00DB39E4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 razie ustalenia, że kilku Oferentów zaoferowało tę samą cenę, Prowadzący przetarg wybiera Oferenta, który zaoferował korzystniejszy termin płatności.</w:t>
      </w:r>
    </w:p>
    <w:p w14:paraId="2BA5D7E1" w14:textId="5E7207ED" w:rsidR="00152AE3" w:rsidRPr="00860253" w:rsidRDefault="00152AE3" w:rsidP="00860253">
      <w:pPr>
        <w:numPr>
          <w:ilvl w:val="0"/>
          <w:numId w:val="6"/>
        </w:numPr>
        <w:tabs>
          <w:tab w:val="clear" w:pos="720"/>
        </w:tabs>
        <w:ind w:left="540"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Sprzedawca zastrzega sobie prawo do unieważnienia przetargu bez podania przyczyny. </w:t>
      </w:r>
    </w:p>
    <w:p w14:paraId="1457A0AB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§11</w:t>
      </w:r>
    </w:p>
    <w:p w14:paraId="00BB7001" w14:textId="77777777" w:rsidR="00152AE3" w:rsidRPr="001E3938" w:rsidRDefault="00152AE3" w:rsidP="00DB39E4">
      <w:p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Złożenie jednej ważnej oferty spełniającej warunki określone w niniejszym regulaminie pozwala na rozstrzygnięcie przetargu.</w:t>
      </w:r>
    </w:p>
    <w:p w14:paraId="31C48C7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§12</w:t>
      </w:r>
    </w:p>
    <w:p w14:paraId="5C4D6A40" w14:textId="77777777" w:rsidR="00152AE3" w:rsidRPr="001E3938" w:rsidRDefault="00152AE3" w:rsidP="00DB39E4">
      <w:pPr>
        <w:numPr>
          <w:ilvl w:val="0"/>
          <w:numId w:val="2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Przetarg uważa się za rozstrzygnięty z chwilą podpisania protokołu przez Dyrektora Szpitala.</w:t>
      </w:r>
    </w:p>
    <w:p w14:paraId="20F2075C" w14:textId="77777777" w:rsidR="00152AE3" w:rsidRPr="001E3938" w:rsidRDefault="00152AE3" w:rsidP="00DB39E4">
      <w:pPr>
        <w:numPr>
          <w:ilvl w:val="0"/>
          <w:numId w:val="2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 rozstrzygnięciu postępowania Prowadzący przetarg zawiadamia pisemnie, na adres do korespondencji podany w ofercie, uczestników przetargu o jego wyniku w terminie nie dłuższym niż 3 dni robocze od daty rozstrzygnięcia przetargu.</w:t>
      </w:r>
    </w:p>
    <w:p w14:paraId="0011180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Oferent jest obowiązany zapłacić cenę nabycia w terminie zadeklarowanym w ofercie.</w:t>
      </w:r>
    </w:p>
    <w:p w14:paraId="2AD2D86C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Za termin zapłaty uznaje się datę uznania rachunku Sprzedawcy. </w:t>
      </w:r>
    </w:p>
    <w:p w14:paraId="75C57CF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Nie uiszczenie ceny nabycia, w terminie określonym w ust.2, oznacza rezygnację Oferenta z zakupu oraz utratę wniesionego wadium.</w:t>
      </w:r>
    </w:p>
    <w:p w14:paraId="34577C53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Wydanie przedmiotu sprzedaży oraz jego odbiór przez Oferenta nastąpi niezwłocznie po zapłaceniu ceny nabycia jednak nie później niż w terminie 14 dni od daty zapłaty.</w:t>
      </w:r>
    </w:p>
    <w:p w14:paraId="1B495458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Wydanie przedmiotu sprzedaży potwierdzone będzie Protokołem przekazania.</w:t>
      </w:r>
    </w:p>
    <w:p w14:paraId="673585CA" w14:textId="77777777" w:rsidR="00152AE3" w:rsidRPr="001E3938" w:rsidRDefault="00152AE3" w:rsidP="00DB39E4">
      <w:pPr>
        <w:pStyle w:val="Tekstpodstawowy2"/>
        <w:numPr>
          <w:ilvl w:val="0"/>
          <w:numId w:val="2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Przygotowanie sprzętu do transportu, zabezpieczenie i ubezpieczenie oraz wszelkie koszty z tym związane są po stronie Oferenta.</w:t>
      </w:r>
    </w:p>
    <w:p w14:paraId="0B5A7DB6" w14:textId="77777777" w:rsidR="00152AE3" w:rsidRPr="001E3938" w:rsidRDefault="00152AE3" w:rsidP="00DB39E4">
      <w:pPr>
        <w:spacing w:before="120"/>
        <w:ind w:right="-426"/>
        <w:jc w:val="center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§13</w:t>
      </w:r>
    </w:p>
    <w:p w14:paraId="2995751A" w14:textId="77777777" w:rsidR="00152AE3" w:rsidRPr="001E3938" w:rsidRDefault="00152AE3" w:rsidP="00DB39E4">
      <w:pPr>
        <w:pStyle w:val="Tekstpodstawowy2"/>
        <w:numPr>
          <w:ilvl w:val="0"/>
          <w:numId w:val="4"/>
        </w:numPr>
        <w:spacing w:after="0" w:line="240" w:lineRule="auto"/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Zawiadomienie Oferenta o wyborze oferty zobowiązuje go do zawarcie umowy sprzedaży.</w:t>
      </w:r>
    </w:p>
    <w:p w14:paraId="65BA32F2" w14:textId="77777777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Jeżeli Kupujący nie uiścił ceny nabycia w terminie wskazanym w ofercie, należy niezwłocznie uczynić o tym wzmiankę w protokole z przetargu. Taką samą wzmiankę należy uczynić o wpłaceniu ceny nabycia przedmiotu.</w:t>
      </w:r>
    </w:p>
    <w:p w14:paraId="33415936" w14:textId="77777777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Postępowanie zostaje zakończone, gdy po wyłonieniu nabywcy aparat został sprzedany.</w:t>
      </w:r>
    </w:p>
    <w:p w14:paraId="6D084AA6" w14:textId="47A38911" w:rsidR="00152AE3" w:rsidRPr="001E3938" w:rsidRDefault="00152AE3" w:rsidP="00DB39E4">
      <w:pPr>
        <w:numPr>
          <w:ilvl w:val="0"/>
          <w:numId w:val="4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 xml:space="preserve">W przypadku nie wyłonienia nabywcy w drodze przetargu Prowadzący przetarg </w:t>
      </w:r>
      <w:r w:rsidR="004509AD">
        <w:rPr>
          <w:rFonts w:ascii="Calibri Light" w:hAnsi="Calibri Light" w:cs="Calibri Light"/>
          <w:sz w:val="24"/>
          <w:szCs w:val="24"/>
        </w:rPr>
        <w:t xml:space="preserve">wnioskuje do Dyrektora Szpitala celem </w:t>
      </w:r>
      <w:r w:rsidR="004509AD" w:rsidRPr="001E3938">
        <w:rPr>
          <w:rFonts w:ascii="Calibri Light" w:hAnsi="Calibri Light" w:cs="Calibri Light"/>
          <w:sz w:val="24"/>
          <w:szCs w:val="24"/>
        </w:rPr>
        <w:t>podję</w:t>
      </w:r>
      <w:r w:rsidR="004509AD">
        <w:rPr>
          <w:rFonts w:ascii="Calibri Light" w:hAnsi="Calibri Light" w:cs="Calibri Light"/>
          <w:sz w:val="24"/>
          <w:szCs w:val="24"/>
        </w:rPr>
        <w:t>cia</w:t>
      </w:r>
      <w:r w:rsidRPr="001E3938">
        <w:rPr>
          <w:rFonts w:ascii="Calibri Light" w:hAnsi="Calibri Light" w:cs="Calibri Light"/>
          <w:sz w:val="24"/>
          <w:szCs w:val="24"/>
        </w:rPr>
        <w:t xml:space="preserve"> decyzj</w:t>
      </w:r>
      <w:r w:rsidR="004509AD">
        <w:rPr>
          <w:rFonts w:ascii="Calibri Light" w:hAnsi="Calibri Light" w:cs="Calibri Light"/>
          <w:sz w:val="24"/>
          <w:szCs w:val="24"/>
        </w:rPr>
        <w:t>i</w:t>
      </w:r>
      <w:r w:rsidRPr="001E3938">
        <w:rPr>
          <w:rFonts w:ascii="Calibri Light" w:hAnsi="Calibri Light" w:cs="Calibri Light"/>
          <w:sz w:val="24"/>
          <w:szCs w:val="24"/>
        </w:rPr>
        <w:t xml:space="preserve"> o:</w:t>
      </w:r>
    </w:p>
    <w:p w14:paraId="7224C0EE" w14:textId="77777777" w:rsidR="00152AE3" w:rsidRPr="001E3938" w:rsidRDefault="00152AE3" w:rsidP="00DB39E4">
      <w:pPr>
        <w:numPr>
          <w:ilvl w:val="0"/>
          <w:numId w:val="17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obniżeniu ceny wywoławczej i ogłoszenia przetargu po raz kolejny,</w:t>
      </w:r>
    </w:p>
    <w:p w14:paraId="070A69C5" w14:textId="77777777" w:rsidR="00152AE3" w:rsidRPr="001E3938" w:rsidRDefault="00152AE3" w:rsidP="00DB39E4">
      <w:pPr>
        <w:numPr>
          <w:ilvl w:val="0"/>
          <w:numId w:val="17"/>
        </w:numPr>
        <w:ind w:right="-426"/>
        <w:jc w:val="both"/>
        <w:rPr>
          <w:rFonts w:ascii="Calibri Light" w:hAnsi="Calibri Light" w:cs="Calibri Light"/>
          <w:sz w:val="24"/>
          <w:szCs w:val="24"/>
        </w:rPr>
      </w:pPr>
      <w:r w:rsidRPr="001E3938">
        <w:rPr>
          <w:rFonts w:ascii="Calibri Light" w:hAnsi="Calibri Light" w:cs="Calibri Light"/>
          <w:sz w:val="24"/>
          <w:szCs w:val="24"/>
        </w:rPr>
        <w:t>likwidacji aparatu przy braku nabywcy w przeprowadzonym postępowaniu.</w:t>
      </w:r>
    </w:p>
    <w:p w14:paraId="200995A7" w14:textId="77777777" w:rsidR="00BC1CD2" w:rsidRPr="001E3938" w:rsidRDefault="00BC1CD2" w:rsidP="00DB39E4">
      <w:pPr>
        <w:ind w:right="-426"/>
        <w:jc w:val="both"/>
        <w:rPr>
          <w:rFonts w:ascii="Calibri Light" w:hAnsi="Calibri Light" w:cs="Calibri Light"/>
        </w:rPr>
      </w:pPr>
    </w:p>
    <w:sectPr w:rsidR="00BC1CD2" w:rsidRPr="001E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40F8" w14:textId="77777777" w:rsidR="006F2E88" w:rsidRDefault="006F2E88" w:rsidP="006F2E88">
      <w:r>
        <w:separator/>
      </w:r>
    </w:p>
  </w:endnote>
  <w:endnote w:type="continuationSeparator" w:id="0">
    <w:p w14:paraId="39157220" w14:textId="77777777" w:rsidR="006F2E88" w:rsidRDefault="006F2E88" w:rsidP="006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F949" w14:textId="77777777" w:rsidR="006F2E88" w:rsidRDefault="006F2E88" w:rsidP="006F2E88">
      <w:r>
        <w:separator/>
      </w:r>
    </w:p>
  </w:footnote>
  <w:footnote w:type="continuationSeparator" w:id="0">
    <w:p w14:paraId="47023178" w14:textId="77777777" w:rsidR="006F2E88" w:rsidRDefault="006F2E88" w:rsidP="006F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8DB"/>
    <w:multiLevelType w:val="hybridMultilevel"/>
    <w:tmpl w:val="C3AAD126"/>
    <w:lvl w:ilvl="0" w:tplc="B33EBF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6CA5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2" w15:restartNumberingAfterBreak="0">
    <w:nsid w:val="0F9C7868"/>
    <w:multiLevelType w:val="hybridMultilevel"/>
    <w:tmpl w:val="C046E616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A4C5E"/>
    <w:multiLevelType w:val="singleLevel"/>
    <w:tmpl w:val="198C5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</w:abstractNum>
  <w:abstractNum w:abstractNumId="4" w15:restartNumberingAfterBreak="0">
    <w:nsid w:val="281972AD"/>
    <w:multiLevelType w:val="singleLevel"/>
    <w:tmpl w:val="83C46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B866DF6"/>
    <w:multiLevelType w:val="hybridMultilevel"/>
    <w:tmpl w:val="A344F88A"/>
    <w:lvl w:ilvl="0" w:tplc="3F8C3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C3C9D"/>
    <w:multiLevelType w:val="hybridMultilevel"/>
    <w:tmpl w:val="40DC9C6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B753C"/>
    <w:multiLevelType w:val="singleLevel"/>
    <w:tmpl w:val="058C35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3A3124FB"/>
    <w:multiLevelType w:val="hybridMultilevel"/>
    <w:tmpl w:val="6712BA78"/>
    <w:lvl w:ilvl="0" w:tplc="FC2829E0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66348"/>
    <w:multiLevelType w:val="hybridMultilevel"/>
    <w:tmpl w:val="323804E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81EEC"/>
    <w:multiLevelType w:val="hybridMultilevel"/>
    <w:tmpl w:val="F864B6FE"/>
    <w:lvl w:ilvl="0" w:tplc="F97255B6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E5EC0"/>
    <w:multiLevelType w:val="singleLevel"/>
    <w:tmpl w:val="E870C386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23C0429"/>
    <w:multiLevelType w:val="hybridMultilevel"/>
    <w:tmpl w:val="1F181FFA"/>
    <w:lvl w:ilvl="0" w:tplc="1B0E59F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5F212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50C6309"/>
    <w:multiLevelType w:val="singleLevel"/>
    <w:tmpl w:val="93E0A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0FA0EF2"/>
    <w:multiLevelType w:val="singleLevel"/>
    <w:tmpl w:val="ECECAA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1756520"/>
    <w:multiLevelType w:val="hybridMultilevel"/>
    <w:tmpl w:val="7FD0C67E"/>
    <w:lvl w:ilvl="0" w:tplc="27B6FB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325B6"/>
    <w:multiLevelType w:val="hybridMultilevel"/>
    <w:tmpl w:val="FD507B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Simplified Arabic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F51EBB"/>
    <w:multiLevelType w:val="hybridMultilevel"/>
    <w:tmpl w:val="65EA4D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7"/>
  </w:num>
  <w:num w:numId="15">
    <w:abstractNumId w:val="16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2"/>
    <w:rsid w:val="000725B6"/>
    <w:rsid w:val="000A3C37"/>
    <w:rsid w:val="00152AE3"/>
    <w:rsid w:val="001E3938"/>
    <w:rsid w:val="00220BB7"/>
    <w:rsid w:val="002249B8"/>
    <w:rsid w:val="004509AD"/>
    <w:rsid w:val="004A068A"/>
    <w:rsid w:val="004D4B1A"/>
    <w:rsid w:val="005116D3"/>
    <w:rsid w:val="006F2E88"/>
    <w:rsid w:val="00747D7A"/>
    <w:rsid w:val="00860253"/>
    <w:rsid w:val="009C3B35"/>
    <w:rsid w:val="00A812DC"/>
    <w:rsid w:val="00B21197"/>
    <w:rsid w:val="00BC1CD2"/>
    <w:rsid w:val="00BE78E2"/>
    <w:rsid w:val="00CE2812"/>
    <w:rsid w:val="00D604A5"/>
    <w:rsid w:val="00DB39E4"/>
    <w:rsid w:val="00DE70B0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D57E"/>
  <w15:chartTrackingRefBased/>
  <w15:docId w15:val="{04977DD5-9F96-4D27-A35C-2296B7A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25B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2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52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E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dcterms:created xsi:type="dcterms:W3CDTF">2025-01-07T12:23:00Z</dcterms:created>
  <dcterms:modified xsi:type="dcterms:W3CDTF">2025-01-07T12:23:00Z</dcterms:modified>
</cp:coreProperties>
</file>