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75C70" w14:textId="66A5B7CB" w:rsidR="002D5911" w:rsidRPr="006E2BDB" w:rsidRDefault="004C2632" w:rsidP="002D5911">
      <w:pPr>
        <w:spacing w:after="0" w:line="240" w:lineRule="auto"/>
        <w:ind w:right="-144"/>
        <w:rPr>
          <w:rFonts w:ascii="Calibri Light" w:hAnsi="Calibri Light" w:cs="Calibri Light"/>
          <w:sz w:val="21"/>
          <w:szCs w:val="21"/>
          <w:lang w:eastAsia="pl-PL"/>
        </w:rPr>
      </w:pPr>
      <w:bookmarkStart w:id="0" w:name="_Hlk160095819"/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 xml:space="preserve">Konkurs ofert nr </w:t>
      </w:r>
      <w:r w:rsidR="00DD5243" w:rsidRPr="006E2BDB">
        <w:rPr>
          <w:rFonts w:ascii="Calibri Light" w:hAnsi="Calibri Light" w:cs="Calibri Light"/>
          <w:b/>
          <w:bCs/>
          <w:i/>
          <w:sz w:val="21"/>
          <w:szCs w:val="21"/>
        </w:rPr>
        <w:t>1</w:t>
      </w:r>
      <w:r w:rsidR="006E2BDB" w:rsidRPr="006E2BDB">
        <w:rPr>
          <w:rFonts w:ascii="Calibri Light" w:hAnsi="Calibri Light" w:cs="Calibri Light"/>
          <w:b/>
          <w:bCs/>
          <w:i/>
          <w:sz w:val="21"/>
          <w:szCs w:val="21"/>
        </w:rPr>
        <w:t>8</w:t>
      </w:r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>/202</w:t>
      </w:r>
      <w:r w:rsidR="00F23621" w:rsidRPr="006E2BDB">
        <w:rPr>
          <w:rFonts w:ascii="Calibri Light" w:hAnsi="Calibri Light" w:cs="Calibri Light"/>
          <w:b/>
          <w:bCs/>
          <w:i/>
          <w:sz w:val="21"/>
          <w:szCs w:val="21"/>
        </w:rPr>
        <w:t>5</w:t>
      </w:r>
      <w:r w:rsidRPr="006E2BDB">
        <w:rPr>
          <w:rFonts w:ascii="Calibri Light" w:hAnsi="Calibri Light" w:cs="Calibri Light"/>
          <w:b/>
          <w:bCs/>
          <w:i/>
          <w:sz w:val="21"/>
          <w:szCs w:val="21"/>
        </w:rPr>
        <w:t>/</w:t>
      </w:r>
      <w:bookmarkEnd w:id="0"/>
      <w:r w:rsidR="00EF45CE" w:rsidRPr="006E2BDB">
        <w:rPr>
          <w:rFonts w:ascii="Calibri Light" w:hAnsi="Calibri Light" w:cs="Calibri Light"/>
          <w:b/>
          <w:bCs/>
          <w:i/>
          <w:sz w:val="21"/>
          <w:szCs w:val="21"/>
        </w:rPr>
        <w:t>SKDJ</w:t>
      </w:r>
      <w:r w:rsidR="002D5911" w:rsidRPr="006E2BDB">
        <w:rPr>
          <w:rFonts w:ascii="Calibri Light" w:hAnsi="Calibri Light" w:cs="Calibri Light"/>
          <w:b/>
          <w:bCs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ab/>
      </w:r>
      <w:r w:rsidR="00021AE4" w:rsidRPr="006E2BDB">
        <w:rPr>
          <w:rFonts w:ascii="Calibri Light" w:hAnsi="Calibri Light" w:cs="Calibri Light"/>
          <w:sz w:val="21"/>
          <w:szCs w:val="21"/>
        </w:rPr>
        <w:tab/>
      </w:r>
      <w:r w:rsidR="00021AE4" w:rsidRPr="006E2BDB">
        <w:rPr>
          <w:rFonts w:ascii="Calibri Light" w:hAnsi="Calibri Light" w:cs="Calibri Light"/>
          <w:sz w:val="21"/>
          <w:szCs w:val="21"/>
        </w:rPr>
        <w:tab/>
      </w:r>
      <w:r w:rsidR="002D5911" w:rsidRPr="006E2BDB">
        <w:rPr>
          <w:rFonts w:ascii="Calibri Light" w:hAnsi="Calibri Light" w:cs="Calibri Light"/>
          <w:sz w:val="21"/>
          <w:szCs w:val="21"/>
        </w:rPr>
        <w:t xml:space="preserve">Warszawa, dnia </w:t>
      </w:r>
      <w:r w:rsidR="006E2BDB" w:rsidRPr="006E2BDB">
        <w:rPr>
          <w:rFonts w:ascii="Calibri Light" w:hAnsi="Calibri Light" w:cs="Calibri Light"/>
          <w:sz w:val="21"/>
          <w:szCs w:val="21"/>
        </w:rPr>
        <w:t>25</w:t>
      </w:r>
      <w:r w:rsidR="00DD5243" w:rsidRPr="006E2BDB">
        <w:rPr>
          <w:rFonts w:ascii="Calibri Light" w:hAnsi="Calibri Light" w:cs="Calibri Light"/>
          <w:sz w:val="21"/>
          <w:szCs w:val="21"/>
        </w:rPr>
        <w:t xml:space="preserve"> </w:t>
      </w:r>
      <w:r w:rsidR="00A241E8" w:rsidRPr="006E2BDB">
        <w:rPr>
          <w:rFonts w:ascii="Calibri Light" w:hAnsi="Calibri Light" w:cs="Calibri Light"/>
          <w:sz w:val="21"/>
          <w:szCs w:val="21"/>
        </w:rPr>
        <w:t>marca</w:t>
      </w:r>
      <w:r w:rsidR="00DD5243" w:rsidRPr="006E2BDB">
        <w:rPr>
          <w:rFonts w:ascii="Calibri Light" w:hAnsi="Calibri Light" w:cs="Calibri Light"/>
          <w:sz w:val="21"/>
          <w:szCs w:val="21"/>
        </w:rPr>
        <w:t xml:space="preserve"> 2025</w:t>
      </w:r>
      <w:r w:rsidR="002D5911" w:rsidRPr="006E2BDB">
        <w:rPr>
          <w:rFonts w:ascii="Calibri Light" w:hAnsi="Calibri Light" w:cs="Calibri Light"/>
          <w:sz w:val="21"/>
          <w:szCs w:val="21"/>
        </w:rPr>
        <w:t xml:space="preserve"> r.</w:t>
      </w:r>
      <w:r w:rsidR="002D5911" w:rsidRPr="006E2BDB">
        <w:rPr>
          <w:rFonts w:ascii="Calibri Light" w:hAnsi="Calibri Light" w:cs="Calibri Light"/>
          <w:sz w:val="21"/>
          <w:szCs w:val="21"/>
        </w:rPr>
        <w:tab/>
        <w:t xml:space="preserve">                                                </w:t>
      </w:r>
    </w:p>
    <w:p w14:paraId="110FD0C6" w14:textId="15DEEE21" w:rsidR="004C4BA7" w:rsidRPr="006E2BDB" w:rsidRDefault="002D5911" w:rsidP="006E2BDB">
      <w:pPr>
        <w:ind w:right="-144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 xml:space="preserve">                                                                                     </w:t>
      </w:r>
    </w:p>
    <w:p w14:paraId="26C90463" w14:textId="77777777" w:rsidR="00F72138" w:rsidRPr="006E2BDB" w:rsidRDefault="00F72138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6E2BDB">
        <w:rPr>
          <w:rFonts w:ascii="Calibri Light" w:hAnsi="Calibri Light" w:cs="Calibri Light"/>
          <w:b/>
          <w:sz w:val="21"/>
          <w:szCs w:val="21"/>
        </w:rPr>
        <w:t>Ogłoszenie o rozstrzygnięciu postępowania konkursowego</w:t>
      </w:r>
    </w:p>
    <w:p w14:paraId="08BA163F" w14:textId="77777777" w:rsidR="00AE6CBB" w:rsidRPr="006E2BDB" w:rsidRDefault="00F72138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  <w:r w:rsidRPr="006E2BDB">
        <w:rPr>
          <w:rFonts w:ascii="Calibri Light" w:hAnsi="Calibri Light" w:cs="Calibri Light"/>
          <w:b/>
          <w:sz w:val="21"/>
          <w:szCs w:val="21"/>
        </w:rPr>
        <w:t>na udzielanie zamówienia na świadczenia zdrowotne</w:t>
      </w:r>
    </w:p>
    <w:p w14:paraId="65F41EEA" w14:textId="77777777" w:rsidR="008C156A" w:rsidRPr="006E2BDB" w:rsidRDefault="008C156A" w:rsidP="00EE1F76">
      <w:pPr>
        <w:spacing w:after="0"/>
        <w:jc w:val="center"/>
        <w:rPr>
          <w:rFonts w:ascii="Calibri Light" w:hAnsi="Calibri Light" w:cs="Calibri Light"/>
          <w:b/>
          <w:sz w:val="21"/>
          <w:szCs w:val="21"/>
        </w:rPr>
      </w:pPr>
    </w:p>
    <w:p w14:paraId="07DFFD6D" w14:textId="04B11445" w:rsidR="00A241E8" w:rsidRPr="006E2BDB" w:rsidRDefault="001B5271" w:rsidP="00A241E8">
      <w:pPr>
        <w:spacing w:after="0"/>
        <w:contextualSpacing/>
        <w:jc w:val="both"/>
        <w:rPr>
          <w:rFonts w:ascii="Calibri Light" w:hAnsi="Calibri Light" w:cs="Calibri Light"/>
          <w:bCs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>Dyrekcja</w:t>
      </w:r>
      <w:r w:rsidR="00C53B7B" w:rsidRPr="006E2BDB">
        <w:rPr>
          <w:rFonts w:ascii="Calibri Light" w:hAnsi="Calibri Light" w:cs="Calibri Light"/>
          <w:sz w:val="21"/>
          <w:szCs w:val="21"/>
        </w:rPr>
        <w:t xml:space="preserve"> Uniwersyteckiego Centrum Klinicznego Warszawskiego Uniwersytetu Medycznego </w:t>
      </w:r>
      <w:r w:rsidR="00C800CC" w:rsidRPr="006E2BDB">
        <w:rPr>
          <w:rFonts w:ascii="Calibri Light" w:hAnsi="Calibri Light" w:cs="Calibri Light"/>
          <w:sz w:val="21"/>
          <w:szCs w:val="21"/>
        </w:rPr>
        <w:br/>
      </w:r>
      <w:r w:rsidR="00C53B7B" w:rsidRPr="006E2BDB">
        <w:rPr>
          <w:rFonts w:ascii="Calibri Light" w:hAnsi="Calibri Light" w:cs="Calibri Light"/>
          <w:sz w:val="21"/>
          <w:szCs w:val="21"/>
        </w:rPr>
        <w:t>w W</w:t>
      </w:r>
      <w:r w:rsidR="007E34D9" w:rsidRPr="006E2BDB">
        <w:rPr>
          <w:rFonts w:ascii="Calibri Light" w:hAnsi="Calibri Light" w:cs="Calibri Light"/>
          <w:sz w:val="21"/>
          <w:szCs w:val="21"/>
        </w:rPr>
        <w:t xml:space="preserve">arszawie przy ul. S. Banacha 1A, </w:t>
      </w:r>
      <w:r w:rsidR="00C53B7B" w:rsidRPr="006E2BDB">
        <w:rPr>
          <w:rFonts w:ascii="Calibri Light" w:hAnsi="Calibri Light" w:cs="Calibri Light"/>
          <w:sz w:val="21"/>
          <w:szCs w:val="21"/>
        </w:rPr>
        <w:t>uprzejmie informuj</w:t>
      </w:r>
      <w:r w:rsidR="008149EE" w:rsidRPr="006E2BDB">
        <w:rPr>
          <w:rFonts w:ascii="Calibri Light" w:hAnsi="Calibri Light" w:cs="Calibri Light"/>
          <w:sz w:val="21"/>
          <w:szCs w:val="21"/>
        </w:rPr>
        <w:t>e</w:t>
      </w:r>
      <w:r w:rsidR="00F72138" w:rsidRPr="006E2BDB">
        <w:rPr>
          <w:rFonts w:ascii="Calibri Light" w:hAnsi="Calibri Light" w:cs="Calibri Light"/>
          <w:sz w:val="21"/>
          <w:szCs w:val="21"/>
        </w:rPr>
        <w:t xml:space="preserve">, że w wyniku postępowania konkursowego </w:t>
      </w:r>
      <w:r w:rsidR="00574215" w:rsidRPr="006E2BDB">
        <w:rPr>
          <w:rFonts w:ascii="Calibri Light" w:hAnsi="Calibri Light" w:cs="Calibri Light"/>
          <w:bCs/>
          <w:sz w:val="21"/>
          <w:szCs w:val="21"/>
        </w:rPr>
        <w:t>na</w:t>
      </w:r>
      <w:r w:rsidR="006E2BDB" w:rsidRPr="006E2BDB">
        <w:rPr>
          <w:rFonts w:ascii="Calibri Light" w:hAnsi="Calibri Light" w:cs="Calibri Light"/>
          <w:bCs/>
          <w:sz w:val="21"/>
          <w:szCs w:val="21"/>
        </w:rPr>
        <w:t>:</w:t>
      </w:r>
    </w:p>
    <w:p w14:paraId="35DCEFC1" w14:textId="77777777" w:rsidR="006E2BDB" w:rsidRPr="006E2BDB" w:rsidRDefault="006E2BDB" w:rsidP="006E2BDB">
      <w:pPr>
        <w:spacing w:after="0"/>
        <w:jc w:val="both"/>
        <w:rPr>
          <w:rFonts w:ascii="Calibri Light" w:eastAsia="Times New Roman" w:hAnsi="Calibri Light" w:cs="Calibri Light"/>
          <w:bCs/>
          <w:sz w:val="21"/>
          <w:szCs w:val="21"/>
          <w:lang w:eastAsia="pl-PL"/>
        </w:rPr>
      </w:pPr>
    </w:p>
    <w:p w14:paraId="705B8D6D" w14:textId="186355BD" w:rsidR="006E2BDB" w:rsidRPr="006E2BDB" w:rsidRDefault="006E2BDB" w:rsidP="006E2BDB">
      <w:pPr>
        <w:spacing w:after="0"/>
        <w:jc w:val="both"/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</w:pPr>
      <w:r w:rsidRPr="006E2BDB">
        <w:rPr>
          <w:rFonts w:ascii="Calibri Light" w:eastAsia="Times New Roman" w:hAnsi="Calibri Light" w:cs="Calibri Light"/>
          <w:bCs/>
          <w:sz w:val="21"/>
          <w:szCs w:val="21"/>
          <w:lang w:eastAsia="pl-PL"/>
        </w:rPr>
        <w:t xml:space="preserve">Udzielanie wysokospecjalistycznych świadczeń zdrowotnych przez lekarzy specjalistów z anestezjologii i intensywnej terapii </w:t>
      </w:r>
      <w:r w:rsidRPr="006E2BDB"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  <w:t xml:space="preserve">w  Klinice Anestezjologii i Intensywnej </w:t>
      </w:r>
      <w:bookmarkStart w:id="1" w:name="_Hlk126320285"/>
      <w:r w:rsidRPr="006E2BDB"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  <w:t xml:space="preserve">Terapii SKDJ UCK WUM (lokalizacja: ul. </w:t>
      </w:r>
      <w:proofErr w:type="spellStart"/>
      <w:r w:rsidRPr="006E2BDB"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  <w:t>Lindleya</w:t>
      </w:r>
      <w:proofErr w:type="spellEnd"/>
      <w:r w:rsidRPr="006E2BDB"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  <w:t xml:space="preserve"> 4</w:t>
      </w:r>
      <w:bookmarkEnd w:id="1"/>
      <w:r w:rsidRPr="006E2BDB">
        <w:rPr>
          <w:rFonts w:ascii="Calibri Light" w:eastAsia="Times New Roman" w:hAnsi="Calibri Light" w:cs="Calibri Light"/>
          <w:bCs/>
          <w:iCs/>
          <w:sz w:val="21"/>
          <w:szCs w:val="21"/>
          <w:lang w:eastAsia="pl-PL"/>
        </w:rPr>
        <w:t>) w zakresie:</w:t>
      </w:r>
    </w:p>
    <w:p w14:paraId="034D7567" w14:textId="77777777" w:rsidR="006E2BDB" w:rsidRPr="006E2BDB" w:rsidRDefault="006E2BDB" w:rsidP="006E2BDB">
      <w:pPr>
        <w:numPr>
          <w:ilvl w:val="0"/>
          <w:numId w:val="24"/>
        </w:numPr>
        <w:suppressAutoHyphens/>
        <w:spacing w:after="0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Anestezjologii i intensywnej terapii, tj. wykonywania znieczulania ogólnego i przewodowego do zabiegów operacyjnych oraz dla celów diagnostycznych lub leczniczych;</w:t>
      </w:r>
    </w:p>
    <w:p w14:paraId="4D9DABFC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Reanimacji i udzielania świadczeń medycznych pacjentom będącym w stanie bezpośredniego zagrożenia życia;</w:t>
      </w:r>
    </w:p>
    <w:p w14:paraId="34DBCBE6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Leczenia bólu ostrego i przewlekłego;</w:t>
      </w:r>
    </w:p>
    <w:p w14:paraId="6F2A0FDE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Udzielania konsultacji z zakresu anestezjologii i intensywnej terapii;</w:t>
      </w:r>
    </w:p>
    <w:p w14:paraId="3BAFA545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 xml:space="preserve">Intensywnej terapii – leczenie i opieka nad chorymi w Oddziale Intensywnej Terapii       </w:t>
      </w:r>
      <w:r w:rsidRPr="006E2BDB">
        <w:rPr>
          <w:rFonts w:ascii="Calibri Light" w:hAnsi="Calibri Light" w:cs="Calibri Light"/>
          <w:sz w:val="21"/>
          <w:szCs w:val="21"/>
          <w:lang w:eastAsia="pl-PL"/>
        </w:rPr>
        <w:br/>
        <w:t xml:space="preserve">i Oddziałach Nadzoru </w:t>
      </w:r>
      <w:proofErr w:type="spellStart"/>
      <w:r w:rsidRPr="006E2BDB">
        <w:rPr>
          <w:rFonts w:ascii="Calibri Light" w:hAnsi="Calibri Light" w:cs="Calibri Light"/>
          <w:sz w:val="21"/>
          <w:szCs w:val="21"/>
          <w:lang w:eastAsia="pl-PL"/>
        </w:rPr>
        <w:t>Poznieczuleniowego</w:t>
      </w:r>
      <w:proofErr w:type="spellEnd"/>
      <w:r w:rsidRPr="006E2BDB">
        <w:rPr>
          <w:rFonts w:ascii="Calibri Light" w:hAnsi="Calibri Light" w:cs="Calibri Light"/>
          <w:sz w:val="21"/>
          <w:szCs w:val="21"/>
          <w:lang w:eastAsia="pl-PL"/>
        </w:rPr>
        <w:t>;</w:t>
      </w:r>
    </w:p>
    <w:p w14:paraId="5C641803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Prowadzenia racjonalnej i oszczędnej gospodarki sprzętem, aparaturą i innymi środkami wykorzystywanymi do udzielania wyżej wymienionych świadczeń, zgodnie z przyjętymi  w  Klinice Anestezjologii i Intensywnej Terapii SKDJ UCK WUM standardami;</w:t>
      </w:r>
    </w:p>
    <w:p w14:paraId="06FA2407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Nadzorowania pracy lekarzy bez specjalizacji;</w:t>
      </w:r>
    </w:p>
    <w:p w14:paraId="4544DA76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Dyżurów medycznych w systemie całodobowym według  harmonogramu;</w:t>
      </w:r>
    </w:p>
    <w:p w14:paraId="7D7DCA5D" w14:textId="77777777" w:rsidR="006E2BDB" w:rsidRPr="006E2BDB" w:rsidRDefault="006E2BDB" w:rsidP="006E2BDB">
      <w:pPr>
        <w:numPr>
          <w:ilvl w:val="0"/>
          <w:numId w:val="24"/>
        </w:numPr>
        <w:suppressAutoHyphens/>
        <w:spacing w:before="100" w:beforeAutospacing="1" w:after="100" w:afterAutospacing="1"/>
        <w:jc w:val="both"/>
        <w:rPr>
          <w:rFonts w:ascii="Calibri Light" w:hAnsi="Calibri Light" w:cs="Calibri Light"/>
          <w:sz w:val="21"/>
          <w:szCs w:val="21"/>
          <w:lang w:eastAsia="pl-PL"/>
        </w:rPr>
      </w:pPr>
      <w:r w:rsidRPr="006E2BDB">
        <w:rPr>
          <w:rFonts w:ascii="Calibri Light" w:hAnsi="Calibri Light" w:cs="Calibri Light"/>
          <w:sz w:val="21"/>
          <w:szCs w:val="21"/>
          <w:lang w:eastAsia="pl-PL"/>
        </w:rPr>
        <w:t>Udziału w wysokospecjalistycznych procedurach transplantacyjnych: przeszczepienie nerki, przeszczepienie nerki  i trzustki, oraz wątroby a w szczególności:</w:t>
      </w:r>
    </w:p>
    <w:p w14:paraId="5DC94865" w14:textId="77777777" w:rsidR="006E2BDB" w:rsidRPr="006E2BDB" w:rsidRDefault="006E2BDB" w:rsidP="006E2BDB">
      <w:pPr>
        <w:numPr>
          <w:ilvl w:val="1"/>
          <w:numId w:val="24"/>
        </w:numPr>
        <w:tabs>
          <w:tab w:val="left" w:pos="360"/>
        </w:tabs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 xml:space="preserve">udział w procedurze stwierdzania śmierci mózgu, stwierdzeniu zgonów w mechanizmie nieodwracalnego zatrzymania krążenia; </w:t>
      </w:r>
    </w:p>
    <w:p w14:paraId="0DEB3937" w14:textId="77777777" w:rsidR="006E2BDB" w:rsidRPr="006E2BDB" w:rsidRDefault="006E2BDB" w:rsidP="006E2BDB">
      <w:pPr>
        <w:numPr>
          <w:ilvl w:val="1"/>
          <w:numId w:val="24"/>
        </w:numPr>
        <w:tabs>
          <w:tab w:val="left" w:pos="360"/>
        </w:tabs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>kwalifikacja potencjalnego dawcy do pobrania narządów i opiece nad dawcą do momentu pobrania narządów;</w:t>
      </w:r>
    </w:p>
    <w:p w14:paraId="13FEA363" w14:textId="77777777" w:rsidR="006E2BDB" w:rsidRPr="006E2BDB" w:rsidRDefault="006E2BDB" w:rsidP="006E2BDB">
      <w:pPr>
        <w:numPr>
          <w:ilvl w:val="1"/>
          <w:numId w:val="24"/>
        </w:numPr>
        <w:tabs>
          <w:tab w:val="left" w:pos="360"/>
        </w:tabs>
        <w:spacing w:after="0" w:line="240" w:lineRule="auto"/>
        <w:jc w:val="both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sz w:val="21"/>
          <w:szCs w:val="21"/>
        </w:rPr>
        <w:t>znieczulenie do zabiegu pobrania narządu lub narządów od dawcy zmarłego;</w:t>
      </w:r>
    </w:p>
    <w:p w14:paraId="2ACECD7B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 w:line="240" w:lineRule="auto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sz w:val="21"/>
          <w:szCs w:val="21"/>
        </w:rPr>
        <w:t>znieczulenie do przeszczepienia nerki i trzustki od dawcy zmarłego;</w:t>
      </w:r>
    </w:p>
    <w:p w14:paraId="5AADAA38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bCs/>
          <w:sz w:val="21"/>
          <w:szCs w:val="21"/>
        </w:rPr>
        <w:t>znieczulenie do przeszczepienia trzustki;</w:t>
      </w:r>
    </w:p>
    <w:p w14:paraId="53680B92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sz w:val="21"/>
          <w:szCs w:val="21"/>
        </w:rPr>
        <w:t xml:space="preserve">znieczulenie do przeszczepienia nerki z odprowadzeniem moczu sp. </w:t>
      </w:r>
      <w:proofErr w:type="spellStart"/>
      <w:r w:rsidRPr="006E2BDB">
        <w:rPr>
          <w:rFonts w:ascii="Calibri Light" w:eastAsia="Times New Roman" w:hAnsi="Calibri Light" w:cs="Calibri Light"/>
          <w:sz w:val="21"/>
          <w:szCs w:val="21"/>
        </w:rPr>
        <w:t>Brickera</w:t>
      </w:r>
      <w:proofErr w:type="spellEnd"/>
      <w:r w:rsidRPr="006E2BDB">
        <w:rPr>
          <w:rFonts w:ascii="Calibri Light" w:eastAsia="Times New Roman" w:hAnsi="Calibri Light" w:cs="Calibri Light"/>
          <w:sz w:val="21"/>
          <w:szCs w:val="21"/>
        </w:rPr>
        <w:t>;</w:t>
      </w:r>
    </w:p>
    <w:p w14:paraId="5990C916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sz w:val="21"/>
          <w:szCs w:val="21"/>
        </w:rPr>
        <w:t>znieczulenie do przeszczepienia nerki od dawcy żywego;</w:t>
      </w:r>
    </w:p>
    <w:p w14:paraId="227F4429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sz w:val="21"/>
          <w:szCs w:val="21"/>
        </w:rPr>
        <w:t>znieczulenie do przeszczepienia wątroby;</w:t>
      </w:r>
    </w:p>
    <w:p w14:paraId="07669358" w14:textId="77777777" w:rsidR="006E2BDB" w:rsidRPr="006E2BDB" w:rsidRDefault="006E2BDB" w:rsidP="006E2BDB">
      <w:pPr>
        <w:numPr>
          <w:ilvl w:val="1"/>
          <w:numId w:val="24"/>
        </w:numPr>
        <w:suppressAutoHyphens/>
        <w:spacing w:after="0"/>
        <w:jc w:val="both"/>
        <w:rPr>
          <w:rFonts w:ascii="Calibri Light" w:eastAsia="Times New Roman" w:hAnsi="Calibri Light" w:cs="Calibri Light"/>
          <w:sz w:val="21"/>
          <w:szCs w:val="21"/>
        </w:rPr>
      </w:pPr>
      <w:r w:rsidRPr="006E2BDB">
        <w:rPr>
          <w:rFonts w:ascii="Calibri Light" w:eastAsia="Times New Roman" w:hAnsi="Calibri Light" w:cs="Calibri Light"/>
          <w:sz w:val="21"/>
          <w:szCs w:val="21"/>
        </w:rPr>
        <w:t>znieczulenie do pobrania narządów od dawcy żywego.</w:t>
      </w:r>
    </w:p>
    <w:p w14:paraId="157A2D8E" w14:textId="39B06221" w:rsidR="00EF45CE" w:rsidRPr="006E2BDB" w:rsidRDefault="006E2BDB" w:rsidP="00EF45CE">
      <w:pPr>
        <w:spacing w:after="0"/>
        <w:jc w:val="both"/>
        <w:rPr>
          <w:rFonts w:ascii="Calibri Light" w:hAnsi="Calibri Light" w:cs="Calibri Light"/>
          <w:bCs/>
          <w:sz w:val="21"/>
          <w:szCs w:val="21"/>
          <w:u w:val="single"/>
        </w:rPr>
      </w:pPr>
      <w:r w:rsidRPr="006E2BDB">
        <w:rPr>
          <w:rFonts w:ascii="Calibri Light" w:hAnsi="Calibri Light" w:cs="Calibri Light"/>
          <w:bCs/>
          <w:sz w:val="21"/>
          <w:szCs w:val="21"/>
        </w:rPr>
        <w:t>Okres zawarcia umowy od 01.04.2025 r. do 31.12.2026 r.</w:t>
      </w:r>
    </w:p>
    <w:p w14:paraId="58809631" w14:textId="529749D6" w:rsidR="00BE1FD1" w:rsidRPr="006E2BDB" w:rsidRDefault="000C1A0C" w:rsidP="00BE1FD1">
      <w:pPr>
        <w:spacing w:before="80" w:after="0"/>
        <w:jc w:val="both"/>
        <w:outlineLvl w:val="0"/>
        <w:rPr>
          <w:rFonts w:ascii="Calibri Light" w:hAnsi="Calibri Light" w:cs="Calibri Light"/>
          <w:b/>
          <w:bCs/>
          <w:sz w:val="21"/>
          <w:szCs w:val="21"/>
        </w:rPr>
      </w:pPr>
      <w:r w:rsidRPr="006E2BDB">
        <w:rPr>
          <w:rFonts w:ascii="Calibri Light" w:hAnsi="Calibri Light" w:cs="Calibri Light"/>
          <w:b/>
          <w:bCs/>
          <w:sz w:val="21"/>
          <w:szCs w:val="21"/>
        </w:rPr>
        <w:t>wybrano ofert</w:t>
      </w:r>
      <w:r w:rsidR="00A241E8" w:rsidRPr="006E2BDB">
        <w:rPr>
          <w:rFonts w:ascii="Calibri Light" w:hAnsi="Calibri Light" w:cs="Calibri Light"/>
          <w:b/>
          <w:bCs/>
          <w:sz w:val="21"/>
          <w:szCs w:val="21"/>
        </w:rPr>
        <w:t>y</w:t>
      </w:r>
      <w:r w:rsidRPr="006E2BDB">
        <w:rPr>
          <w:rFonts w:ascii="Calibri Light" w:hAnsi="Calibri Light" w:cs="Calibri Light"/>
          <w:b/>
          <w:bCs/>
          <w:sz w:val="21"/>
          <w:szCs w:val="21"/>
        </w:rPr>
        <w:t xml:space="preserve"> złożon</w:t>
      </w:r>
      <w:r w:rsidR="00A241E8" w:rsidRPr="006E2BDB">
        <w:rPr>
          <w:rFonts w:ascii="Calibri Light" w:hAnsi="Calibri Light" w:cs="Calibri Light"/>
          <w:b/>
          <w:bCs/>
          <w:sz w:val="21"/>
          <w:szCs w:val="21"/>
        </w:rPr>
        <w:t>e</w:t>
      </w:r>
      <w:r w:rsidRPr="006E2BDB">
        <w:rPr>
          <w:rFonts w:ascii="Calibri Light" w:hAnsi="Calibri Light" w:cs="Calibri Light"/>
          <w:b/>
          <w:bCs/>
          <w:sz w:val="21"/>
          <w:szCs w:val="21"/>
        </w:rPr>
        <w:t xml:space="preserve"> przez</w:t>
      </w:r>
      <w:r w:rsidR="002D5911" w:rsidRPr="006E2BDB">
        <w:rPr>
          <w:rFonts w:ascii="Calibri Light" w:hAnsi="Calibri Light" w:cs="Calibri Light"/>
          <w:b/>
          <w:bCs/>
          <w:sz w:val="21"/>
          <w:szCs w:val="21"/>
        </w:rPr>
        <w:t>:</w:t>
      </w:r>
    </w:p>
    <w:p w14:paraId="045FB028" w14:textId="77777777" w:rsidR="006E2BDB" w:rsidRPr="006E2BDB" w:rsidRDefault="006E2BDB" w:rsidP="006E2BDB">
      <w:pPr>
        <w:pStyle w:val="Akapitzlist"/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contextualSpacing/>
        <w:jc w:val="both"/>
        <w:rPr>
          <w:rFonts w:ascii="Calibri Light" w:hAnsi="Calibri Light" w:cs="Calibri Light"/>
          <w:sz w:val="21"/>
          <w:szCs w:val="21"/>
        </w:rPr>
      </w:pPr>
      <w:r w:rsidRPr="006E2BDB">
        <w:rPr>
          <w:rFonts w:ascii="Calibri Light" w:hAnsi="Calibri Light" w:cs="Calibri Light"/>
          <w:b/>
          <w:sz w:val="21"/>
          <w:szCs w:val="21"/>
          <w:u w:val="single"/>
        </w:rPr>
        <w:t xml:space="preserve">Marcin Motyka „Indywidualna Praktyka Lekarska Marcin Motyka”  </w:t>
      </w:r>
    </w:p>
    <w:p w14:paraId="203E87AF" w14:textId="3772EA88" w:rsidR="00DB1665" w:rsidRPr="006E2BDB" w:rsidRDefault="00DB1665" w:rsidP="006E2BDB">
      <w:pPr>
        <w:pStyle w:val="Akapitzlist"/>
        <w:spacing w:line="240" w:lineRule="auto"/>
        <w:contextualSpacing/>
        <w:jc w:val="both"/>
        <w:rPr>
          <w:rFonts w:ascii="Calibri Light" w:eastAsia="Times New Roman" w:hAnsi="Calibri Light" w:cs="Calibri Light"/>
          <w:b/>
          <w:sz w:val="21"/>
          <w:szCs w:val="21"/>
        </w:rPr>
      </w:pPr>
    </w:p>
    <w:p w14:paraId="5605F079" w14:textId="77777777" w:rsidR="00BE1FD1" w:rsidRPr="006E2BDB" w:rsidRDefault="00BE1FD1" w:rsidP="00DB1665">
      <w:pPr>
        <w:rPr>
          <w:rFonts w:ascii="Calibri Light" w:hAnsi="Calibri Light" w:cs="Calibri Light"/>
          <w:sz w:val="21"/>
          <w:szCs w:val="21"/>
          <w:lang w:eastAsia="pl-PL"/>
        </w:rPr>
      </w:pPr>
    </w:p>
    <w:sectPr w:rsidR="00BE1FD1" w:rsidRPr="006E2BDB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613BF938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DB1665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2E0BC253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7E3321">
            <w:rPr>
              <w:rFonts w:ascii="Calibri Light" w:hAnsi="Calibri Light" w:cs="Calibri Light"/>
              <w:sz w:val="16"/>
              <w:szCs w:val="16"/>
              <w:lang w:val="en-US"/>
            </w:rPr>
            <w:t>a</w:t>
          </w:r>
          <w:r w:rsidR="00EF45CE">
            <w:rPr>
              <w:rFonts w:ascii="Calibri Light" w:hAnsi="Calibri Light" w:cs="Calibri Light"/>
              <w:sz w:val="16"/>
              <w:szCs w:val="16"/>
              <w:lang w:val="en-US"/>
            </w:rPr>
            <w:t>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BE1FD1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BE1FD1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BE1FD1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6E2BDB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t>Szpital Kliniczny Dzieciątka Jezus / Przychodnia Specjalistyczna Lindleya,</w:t>
          </w:r>
          <w:r w:rsidRPr="006E2BDB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>ul. W. H. Lindleya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71A3C065" w14:textId="77777777" w:rsidR="005B7486" w:rsidRPr="00C800CC" w:rsidRDefault="000B585F" w:rsidP="00BE1FD1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C57A3"/>
    <w:multiLevelType w:val="hybridMultilevel"/>
    <w:tmpl w:val="B4FCD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78F1A23"/>
    <w:multiLevelType w:val="hybridMultilevel"/>
    <w:tmpl w:val="47B457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DE66D2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5245DF"/>
    <w:multiLevelType w:val="hybridMultilevel"/>
    <w:tmpl w:val="59D60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86446"/>
    <w:multiLevelType w:val="hybridMultilevel"/>
    <w:tmpl w:val="33FC9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780065EF"/>
    <w:multiLevelType w:val="hybridMultilevel"/>
    <w:tmpl w:val="A08A5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52644">
    <w:abstractNumId w:val="20"/>
  </w:num>
  <w:num w:numId="2" w16cid:durableId="386102131">
    <w:abstractNumId w:val="22"/>
  </w:num>
  <w:num w:numId="3" w16cid:durableId="1168987161">
    <w:abstractNumId w:val="13"/>
  </w:num>
  <w:num w:numId="4" w16cid:durableId="344555428">
    <w:abstractNumId w:val="0"/>
  </w:num>
  <w:num w:numId="5" w16cid:durableId="168981970">
    <w:abstractNumId w:val="8"/>
  </w:num>
  <w:num w:numId="6" w16cid:durableId="927538158">
    <w:abstractNumId w:val="17"/>
  </w:num>
  <w:num w:numId="7" w16cid:durableId="18871357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0"/>
  </w:num>
  <w:num w:numId="12" w16cid:durableId="463542146">
    <w:abstractNumId w:val="4"/>
  </w:num>
  <w:num w:numId="13" w16cid:durableId="497383929">
    <w:abstractNumId w:val="6"/>
  </w:num>
  <w:num w:numId="14" w16cid:durableId="192547464">
    <w:abstractNumId w:val="15"/>
  </w:num>
  <w:num w:numId="15" w16cid:durableId="1218936710">
    <w:abstractNumId w:val="3"/>
  </w:num>
  <w:num w:numId="16" w16cid:durableId="153689944">
    <w:abstractNumId w:val="12"/>
  </w:num>
  <w:num w:numId="17" w16cid:durableId="1736513187">
    <w:abstractNumId w:val="16"/>
  </w:num>
  <w:num w:numId="18" w16cid:durableId="626664398">
    <w:abstractNumId w:val="9"/>
  </w:num>
  <w:num w:numId="19" w16cid:durableId="798108603">
    <w:abstractNumId w:val="19"/>
  </w:num>
  <w:num w:numId="20" w16cid:durableId="646007638">
    <w:abstractNumId w:val="23"/>
  </w:num>
  <w:num w:numId="21" w16cid:durableId="1907376034">
    <w:abstractNumId w:val="21"/>
  </w:num>
  <w:num w:numId="22" w16cid:durableId="1908493494">
    <w:abstractNumId w:val="18"/>
  </w:num>
  <w:num w:numId="23" w16cid:durableId="1073350672">
    <w:abstractNumId w:val="1"/>
  </w:num>
  <w:num w:numId="24" w16cid:durableId="20507636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97AA4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D652E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6DC9"/>
    <w:rsid w:val="00346E12"/>
    <w:rsid w:val="00347AFA"/>
    <w:rsid w:val="00351536"/>
    <w:rsid w:val="00353F2D"/>
    <w:rsid w:val="00363859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203B"/>
    <w:rsid w:val="004972B6"/>
    <w:rsid w:val="004B2B29"/>
    <w:rsid w:val="004B493A"/>
    <w:rsid w:val="004C2632"/>
    <w:rsid w:val="004C41CE"/>
    <w:rsid w:val="004C4BA7"/>
    <w:rsid w:val="004C53BD"/>
    <w:rsid w:val="004F33B6"/>
    <w:rsid w:val="00507F9F"/>
    <w:rsid w:val="00512396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B4B64"/>
    <w:rsid w:val="006B546A"/>
    <w:rsid w:val="006D317D"/>
    <w:rsid w:val="006E2BDB"/>
    <w:rsid w:val="006E3952"/>
    <w:rsid w:val="006E5D33"/>
    <w:rsid w:val="006F4318"/>
    <w:rsid w:val="006F513B"/>
    <w:rsid w:val="00707557"/>
    <w:rsid w:val="00707CCE"/>
    <w:rsid w:val="007111A5"/>
    <w:rsid w:val="00725796"/>
    <w:rsid w:val="00732B99"/>
    <w:rsid w:val="007426BA"/>
    <w:rsid w:val="007454F7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417B"/>
    <w:rsid w:val="00887B3C"/>
    <w:rsid w:val="00895AA3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2EDB"/>
    <w:rsid w:val="009454ED"/>
    <w:rsid w:val="0094552E"/>
    <w:rsid w:val="00957CD9"/>
    <w:rsid w:val="009603B8"/>
    <w:rsid w:val="00975931"/>
    <w:rsid w:val="00980CFF"/>
    <w:rsid w:val="00981BBF"/>
    <w:rsid w:val="00992D34"/>
    <w:rsid w:val="00993D81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468D8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1FD1"/>
    <w:rsid w:val="00BE4A89"/>
    <w:rsid w:val="00BF05B9"/>
    <w:rsid w:val="00BF4E7C"/>
    <w:rsid w:val="00C00CC6"/>
    <w:rsid w:val="00C07A45"/>
    <w:rsid w:val="00C07EB9"/>
    <w:rsid w:val="00C1044D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03EE"/>
    <w:rsid w:val="00D65107"/>
    <w:rsid w:val="00D70F35"/>
    <w:rsid w:val="00D81D62"/>
    <w:rsid w:val="00D93E6F"/>
    <w:rsid w:val="00DA0806"/>
    <w:rsid w:val="00DA1B3A"/>
    <w:rsid w:val="00DA320D"/>
    <w:rsid w:val="00DA54AE"/>
    <w:rsid w:val="00DA5AFD"/>
    <w:rsid w:val="00DB09D4"/>
    <w:rsid w:val="00DB1665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725F"/>
    <w:rsid w:val="00E3064E"/>
    <w:rsid w:val="00E339A1"/>
    <w:rsid w:val="00E37B16"/>
    <w:rsid w:val="00E42A6F"/>
    <w:rsid w:val="00E42E7B"/>
    <w:rsid w:val="00E5479E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5CE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7</cp:revision>
  <cp:lastPrinted>2025-03-28T09:23:00Z</cp:lastPrinted>
  <dcterms:created xsi:type="dcterms:W3CDTF">2025-03-18T08:21:00Z</dcterms:created>
  <dcterms:modified xsi:type="dcterms:W3CDTF">2025-03-28T09:23:00Z</dcterms:modified>
</cp:coreProperties>
</file>