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E8A2" w14:textId="77777777" w:rsidR="00D02376" w:rsidRDefault="002D5911" w:rsidP="00D02376">
      <w:pPr>
        <w:spacing w:after="0" w:line="240" w:lineRule="auto"/>
        <w:ind w:right="-144"/>
        <w:jc w:val="right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D944FE">
        <w:rPr>
          <w:rFonts w:ascii="Calibri Light" w:hAnsi="Calibri Light" w:cs="Arial"/>
        </w:rPr>
        <w:t xml:space="preserve">               </w:t>
      </w:r>
      <w:r w:rsidR="00021AE4">
        <w:rPr>
          <w:rFonts w:ascii="Calibri Light" w:hAnsi="Calibri Light" w:cs="Arial"/>
        </w:rPr>
        <w:tab/>
      </w:r>
      <w:r w:rsidR="000F7E7B">
        <w:rPr>
          <w:rFonts w:ascii="Calibri Light" w:hAnsi="Calibri Light" w:cs="Arial"/>
        </w:rPr>
        <w:t xml:space="preserve">        </w:t>
      </w:r>
      <w:r w:rsidRPr="000C1A0C">
        <w:rPr>
          <w:rFonts w:ascii="Calibri Light" w:hAnsi="Calibri Light" w:cs="Arial"/>
        </w:rPr>
        <w:t xml:space="preserve">Warszawa, dnia </w:t>
      </w:r>
      <w:r w:rsidR="00D944FE">
        <w:rPr>
          <w:rFonts w:ascii="Calibri Light" w:hAnsi="Calibri Light" w:cs="Arial"/>
        </w:rPr>
        <w:t>2</w:t>
      </w:r>
      <w:r w:rsidR="005041D8">
        <w:rPr>
          <w:rFonts w:ascii="Calibri Light" w:hAnsi="Calibri Light" w:cs="Arial"/>
        </w:rPr>
        <w:t>3</w:t>
      </w:r>
      <w:r w:rsidR="00DD5243">
        <w:rPr>
          <w:rFonts w:ascii="Calibri Light" w:hAnsi="Calibri Light" w:cs="Arial"/>
        </w:rPr>
        <w:t xml:space="preserve"> </w:t>
      </w:r>
      <w:r w:rsidR="000F7E7B">
        <w:rPr>
          <w:rFonts w:ascii="Calibri Light" w:hAnsi="Calibri Light" w:cs="Arial"/>
        </w:rPr>
        <w:t>lipca</w:t>
      </w:r>
      <w:r w:rsidR="00DD5243">
        <w:rPr>
          <w:rFonts w:ascii="Calibri Light" w:hAnsi="Calibri Light" w:cs="Arial"/>
        </w:rPr>
        <w:t xml:space="preserve"> 2025</w:t>
      </w:r>
      <w:r w:rsidRPr="000C1A0C">
        <w:rPr>
          <w:rFonts w:ascii="Calibri Light" w:hAnsi="Calibri Light" w:cs="Arial"/>
        </w:rPr>
        <w:t xml:space="preserve"> r.</w:t>
      </w:r>
      <w:r w:rsidRPr="000C1A0C">
        <w:rPr>
          <w:rFonts w:ascii="Calibri Light" w:hAnsi="Calibri Light" w:cs="Arial"/>
        </w:rPr>
        <w:tab/>
        <w:t xml:space="preserve">               </w:t>
      </w:r>
    </w:p>
    <w:p w14:paraId="2EF75C70" w14:textId="4CF2671E" w:rsidR="002D5911" w:rsidRPr="000C1A0C" w:rsidRDefault="00D02376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>
        <w:rPr>
          <w:rFonts w:ascii="Calibri Light" w:hAnsi="Calibri Light" w:cs="Arial"/>
          <w:b/>
          <w:bCs/>
          <w:i/>
        </w:rPr>
        <w:t>32</w:t>
      </w:r>
      <w:r w:rsidRPr="00DD5243">
        <w:rPr>
          <w:rFonts w:ascii="Calibri Light" w:hAnsi="Calibri Light" w:cs="Arial"/>
          <w:b/>
          <w:bCs/>
          <w:i/>
        </w:rPr>
        <w:t>/2025/</w:t>
      </w:r>
      <w:bookmarkEnd w:id="0"/>
      <w:r>
        <w:rPr>
          <w:rFonts w:ascii="Calibri Light" w:hAnsi="Calibri Light" w:cs="Arial"/>
          <w:b/>
          <w:bCs/>
          <w:i/>
        </w:rPr>
        <w:t>SKDJ</w:t>
      </w:r>
      <w:r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3CBBBD25" w14:textId="77777777" w:rsidR="00D02376" w:rsidRPr="002134DA" w:rsidRDefault="00D02376" w:rsidP="00EE1F76">
      <w:pPr>
        <w:spacing w:after="0"/>
        <w:jc w:val="center"/>
        <w:rPr>
          <w:rFonts w:ascii="Calibri Light" w:hAnsi="Calibri Light"/>
          <w:b/>
        </w:rPr>
      </w:pPr>
    </w:p>
    <w:p w14:paraId="6D7A7700" w14:textId="4462D751" w:rsidR="00A73021" w:rsidRDefault="00D944FE" w:rsidP="000F7E7B">
      <w:pPr>
        <w:spacing w:after="0"/>
        <w:jc w:val="both"/>
        <w:rPr>
          <w:rFonts w:ascii="Calibri Light" w:hAnsi="Calibri Light" w:cs="Calibri Light"/>
          <w:bCs/>
          <w:sz w:val="21"/>
          <w:szCs w:val="21"/>
        </w:rPr>
      </w:pPr>
      <w:r w:rsidRPr="002134DA">
        <w:rPr>
          <w:rFonts w:ascii="Calibri Light" w:hAnsi="Calibri Light"/>
        </w:rPr>
        <w:t xml:space="preserve">Dyrekcja Uniwersyteckiego Centrum Klinicznego Warszawskiego Uniwersytetu Medycznego </w:t>
      </w:r>
      <w:r w:rsidRPr="002134DA">
        <w:rPr>
          <w:rFonts w:ascii="Calibri Light" w:hAnsi="Calibri Light"/>
        </w:rPr>
        <w:br/>
        <w:t>w Warszawie przy ul. S. Banacha 1A, uprzejmie informuj</w:t>
      </w:r>
      <w:r>
        <w:rPr>
          <w:rFonts w:ascii="Calibri Light" w:hAnsi="Calibri Light"/>
        </w:rPr>
        <w:t>e</w:t>
      </w:r>
      <w:r w:rsidRPr="002134DA">
        <w:rPr>
          <w:rFonts w:ascii="Calibri Light" w:hAnsi="Calibri Light"/>
        </w:rPr>
        <w:t>, że w wyniku postępowania konkursowego</w:t>
      </w:r>
      <w:r w:rsidRPr="00A73021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="000F7E7B" w:rsidRPr="00146529">
        <w:rPr>
          <w:rFonts w:ascii="Calibri Light" w:hAnsi="Calibri Light" w:cs="Calibri Light"/>
          <w:sz w:val="21"/>
          <w:szCs w:val="21"/>
        </w:rPr>
        <w:t xml:space="preserve">na udzielaniu konsultacji specjalistycznych oraz wykonywaniu zabiegów </w:t>
      </w:r>
      <w:proofErr w:type="spellStart"/>
      <w:r w:rsidR="000F7E7B" w:rsidRPr="00146529">
        <w:rPr>
          <w:rFonts w:ascii="Calibri Light" w:hAnsi="Calibri Light" w:cs="Calibri Light"/>
          <w:sz w:val="21"/>
          <w:szCs w:val="21"/>
        </w:rPr>
        <w:t>dermatochirurgicznych</w:t>
      </w:r>
      <w:proofErr w:type="spellEnd"/>
      <w:r w:rsidR="000F7E7B" w:rsidRPr="00146529">
        <w:rPr>
          <w:rFonts w:ascii="Calibri Light" w:hAnsi="Calibri Light" w:cs="Calibri Light"/>
          <w:sz w:val="21"/>
          <w:szCs w:val="21"/>
        </w:rPr>
        <w:t xml:space="preserve"> w trybie ambulatoryjnym w Poradni Dermatologicznej </w:t>
      </w:r>
      <w:r w:rsidR="000F7E7B" w:rsidRPr="00146529">
        <w:rPr>
          <w:rFonts w:ascii="Calibri Light" w:hAnsi="Calibri Light" w:cs="Calibri Light"/>
          <w:sz w:val="21"/>
          <w:szCs w:val="21"/>
          <w:highlight w:val="white"/>
        </w:rPr>
        <w:t xml:space="preserve">(lokalizacja </w:t>
      </w:r>
      <w:r w:rsidR="000F7E7B" w:rsidRPr="00146529">
        <w:rPr>
          <w:rFonts w:ascii="Calibri Light" w:hAnsi="Calibri Light" w:cs="Calibri Light"/>
          <w:sz w:val="21"/>
          <w:szCs w:val="21"/>
        </w:rPr>
        <w:t xml:space="preserve">SKDJ UCK WUM </w:t>
      </w:r>
      <w:r w:rsidR="000F7E7B" w:rsidRPr="00146529">
        <w:rPr>
          <w:rFonts w:ascii="Calibri Light" w:hAnsi="Calibri Light" w:cs="Calibri Light"/>
          <w:sz w:val="21"/>
          <w:szCs w:val="21"/>
          <w:highlight w:val="white"/>
        </w:rPr>
        <w:t xml:space="preserve">ul. </w:t>
      </w:r>
      <w:proofErr w:type="spellStart"/>
      <w:r w:rsidR="000F7E7B" w:rsidRPr="00146529">
        <w:rPr>
          <w:rFonts w:ascii="Calibri Light" w:hAnsi="Calibri Light" w:cs="Calibri Light"/>
          <w:sz w:val="21"/>
          <w:szCs w:val="21"/>
          <w:highlight w:val="white"/>
        </w:rPr>
        <w:t>Lindleya</w:t>
      </w:r>
      <w:proofErr w:type="spellEnd"/>
      <w:r w:rsidR="000F7E7B" w:rsidRPr="00146529">
        <w:rPr>
          <w:rFonts w:ascii="Calibri Light" w:hAnsi="Calibri Light" w:cs="Calibri Light"/>
          <w:sz w:val="21"/>
          <w:szCs w:val="21"/>
          <w:highlight w:val="white"/>
        </w:rPr>
        <w:t xml:space="preserve"> 4) </w:t>
      </w:r>
      <w:r w:rsidR="000F7E7B" w:rsidRPr="00146529">
        <w:rPr>
          <w:rFonts w:ascii="Calibri Light" w:hAnsi="Calibri Light" w:cs="Calibri Light"/>
          <w:sz w:val="21"/>
          <w:szCs w:val="21"/>
        </w:rPr>
        <w:t>w okresie od 01.08.2025 r. do 13.06.2027</w:t>
      </w:r>
      <w:r w:rsidR="000F7E7B" w:rsidRPr="00146529">
        <w:rPr>
          <w:rFonts w:ascii="Calibri Light" w:hAnsi="Calibri Light" w:cs="Calibri Light"/>
          <w:b/>
          <w:sz w:val="21"/>
          <w:szCs w:val="21"/>
        </w:rPr>
        <w:t xml:space="preserve"> </w:t>
      </w:r>
      <w:r w:rsidR="000F7E7B" w:rsidRPr="00146529">
        <w:rPr>
          <w:rFonts w:ascii="Calibri Light" w:hAnsi="Calibri Light" w:cs="Calibri Light"/>
          <w:bCs/>
          <w:sz w:val="21"/>
          <w:szCs w:val="21"/>
        </w:rPr>
        <w:t>r.</w:t>
      </w:r>
    </w:p>
    <w:p w14:paraId="6EEB602E" w14:textId="77777777" w:rsidR="000F7E7B" w:rsidRDefault="000F7E7B" w:rsidP="000F7E7B">
      <w:pPr>
        <w:spacing w:after="0"/>
        <w:jc w:val="both"/>
        <w:rPr>
          <w:rFonts w:ascii="Calibri Light" w:hAnsi="Calibri Light"/>
          <w:b/>
          <w:bCs/>
        </w:rPr>
      </w:pPr>
    </w:p>
    <w:p w14:paraId="45B709BC" w14:textId="25260343" w:rsidR="00DD5243" w:rsidRDefault="000C1A0C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D944FE">
        <w:rPr>
          <w:rFonts w:ascii="Calibri Light" w:hAnsi="Calibri Light"/>
          <w:b/>
          <w:bCs/>
        </w:rPr>
        <w:t>ę</w:t>
      </w:r>
      <w:r w:rsidRPr="002134DA">
        <w:rPr>
          <w:rFonts w:ascii="Calibri Light" w:hAnsi="Calibri Light"/>
          <w:b/>
          <w:bCs/>
        </w:rPr>
        <w:t xml:space="preserve"> złożon</w:t>
      </w:r>
      <w:r w:rsidR="00D944FE">
        <w:rPr>
          <w:rFonts w:ascii="Calibri Light" w:hAnsi="Calibri Light"/>
          <w:b/>
          <w:bCs/>
        </w:rPr>
        <w:t>ą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57EF7BBE" w14:textId="77777777" w:rsidR="00D944FE" w:rsidRDefault="00D944FE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</w:p>
    <w:p w14:paraId="34188B84" w14:textId="52E90912" w:rsidR="00A241E8" w:rsidRPr="000F7E7B" w:rsidRDefault="000F7E7B" w:rsidP="00170DC3">
      <w:pPr>
        <w:pStyle w:val="Akapitzlist"/>
        <w:numPr>
          <w:ilvl w:val="0"/>
          <w:numId w:val="25"/>
        </w:numPr>
        <w:suppressAutoHyphens/>
        <w:spacing w:before="80" w:after="0" w:line="240" w:lineRule="auto"/>
        <w:ind w:left="284" w:hanging="284"/>
        <w:contextualSpacing/>
        <w:jc w:val="both"/>
        <w:outlineLvl w:val="0"/>
        <w:rPr>
          <w:rFonts w:ascii="Calibri Light" w:hAnsi="Calibri Light"/>
          <w:b/>
          <w:bCs/>
        </w:rPr>
      </w:pPr>
      <w:bookmarkStart w:id="1" w:name="_Hlk194043184"/>
      <w:r w:rsidRPr="000F7E7B">
        <w:rPr>
          <w:rFonts w:ascii="Calibri Light" w:hAnsi="Calibri Light" w:cs="Calibri Light"/>
          <w:b/>
          <w:bCs/>
          <w:sz w:val="21"/>
          <w:szCs w:val="21"/>
          <w:lang w:eastAsia="zh-CN"/>
        </w:rPr>
        <w:t xml:space="preserve"> </w:t>
      </w:r>
      <w:r w:rsidRPr="000F7E7B">
        <w:rPr>
          <w:rFonts w:ascii="Calibri Light" w:hAnsi="Calibri Light" w:cs="Calibri Light"/>
          <w:b/>
          <w:bCs/>
          <w:sz w:val="21"/>
          <w:szCs w:val="21"/>
          <w:lang w:eastAsia="zh-CN"/>
        </w:rPr>
        <w:t>Indywidualna Praktyka Lekarska Leszek Blicharz</w:t>
      </w:r>
      <w:r w:rsidRPr="000F7E7B">
        <w:rPr>
          <w:rFonts w:ascii="Calibri Light" w:hAnsi="Calibri Light" w:cs="Calibri Light"/>
          <w:b/>
          <w:bCs/>
          <w:sz w:val="21"/>
          <w:szCs w:val="21"/>
          <w:lang w:eastAsia="zh-CN"/>
        </w:rPr>
        <w:t xml:space="preserve"> </w:t>
      </w:r>
      <w:bookmarkEnd w:id="1"/>
    </w:p>
    <w:p w14:paraId="25BB2617" w14:textId="3263A3B7" w:rsidR="005B7486" w:rsidRPr="002134DA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213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1DC22B86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0F7E7B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3F160739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D944FE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D944FE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,</w:t>
          </w: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 xml:space="preserve">ul. W. H. </w:t>
          </w:r>
          <w:proofErr w:type="spellStart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1BB"/>
    <w:multiLevelType w:val="hybridMultilevel"/>
    <w:tmpl w:val="F976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8745E"/>
    <w:multiLevelType w:val="hybridMultilevel"/>
    <w:tmpl w:val="63A2D9A4"/>
    <w:lvl w:ilvl="0" w:tplc="A774A92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2A0483"/>
    <w:multiLevelType w:val="hybridMultilevel"/>
    <w:tmpl w:val="9BD0052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9133C59"/>
    <w:multiLevelType w:val="hybridMultilevel"/>
    <w:tmpl w:val="7B7C9FD0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C0695B"/>
    <w:multiLevelType w:val="hybridMultilevel"/>
    <w:tmpl w:val="7B7C9FD0"/>
    <w:lvl w:ilvl="0" w:tplc="A774A92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3069"/>
    <w:multiLevelType w:val="hybridMultilevel"/>
    <w:tmpl w:val="CD247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3"/>
  </w:num>
  <w:num w:numId="2" w16cid:durableId="386102131">
    <w:abstractNumId w:val="25"/>
  </w:num>
  <w:num w:numId="3" w16cid:durableId="1168987161">
    <w:abstractNumId w:val="15"/>
  </w:num>
  <w:num w:numId="4" w16cid:durableId="344555428">
    <w:abstractNumId w:val="0"/>
  </w:num>
  <w:num w:numId="5" w16cid:durableId="168981970">
    <w:abstractNumId w:val="10"/>
  </w:num>
  <w:num w:numId="6" w16cid:durableId="927538158">
    <w:abstractNumId w:val="20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2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17"/>
  </w:num>
  <w:num w:numId="15" w16cid:durableId="1218936710">
    <w:abstractNumId w:val="5"/>
  </w:num>
  <w:num w:numId="16" w16cid:durableId="153689944">
    <w:abstractNumId w:val="14"/>
  </w:num>
  <w:num w:numId="17" w16cid:durableId="1736513187">
    <w:abstractNumId w:val="18"/>
  </w:num>
  <w:num w:numId="18" w16cid:durableId="626664398">
    <w:abstractNumId w:val="11"/>
  </w:num>
  <w:num w:numId="19" w16cid:durableId="798108603">
    <w:abstractNumId w:val="22"/>
  </w:num>
  <w:num w:numId="20" w16cid:durableId="1324355184">
    <w:abstractNumId w:val="3"/>
  </w:num>
  <w:num w:numId="21" w16cid:durableId="923077717">
    <w:abstractNumId w:val="19"/>
  </w:num>
  <w:num w:numId="22" w16cid:durableId="432016614">
    <w:abstractNumId w:val="2"/>
  </w:num>
  <w:num w:numId="23" w16cid:durableId="1686057502">
    <w:abstractNumId w:val="13"/>
  </w:num>
  <w:num w:numId="24" w16cid:durableId="321587866">
    <w:abstractNumId w:val="21"/>
  </w:num>
  <w:num w:numId="25" w16cid:durableId="387074722">
    <w:abstractNumId w:val="1"/>
  </w:num>
  <w:num w:numId="26" w16cid:durableId="78905579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52F1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0F7E7B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3232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0EE6"/>
    <w:rsid w:val="0049203B"/>
    <w:rsid w:val="004B2B29"/>
    <w:rsid w:val="004B493A"/>
    <w:rsid w:val="004C2632"/>
    <w:rsid w:val="004C41CE"/>
    <w:rsid w:val="004C4BA7"/>
    <w:rsid w:val="004C53BD"/>
    <w:rsid w:val="004F33B6"/>
    <w:rsid w:val="005041D8"/>
    <w:rsid w:val="00507F9F"/>
    <w:rsid w:val="00512396"/>
    <w:rsid w:val="00514CC2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BA"/>
    <w:rsid w:val="007454F7"/>
    <w:rsid w:val="007456CE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190F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021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2A63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44CF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2376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944FE"/>
    <w:rsid w:val="00DA0806"/>
    <w:rsid w:val="00DA1B3A"/>
    <w:rsid w:val="00DA320D"/>
    <w:rsid w:val="00DA54AE"/>
    <w:rsid w:val="00DA5AFD"/>
    <w:rsid w:val="00DB09D4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3E44"/>
    <w:rsid w:val="00E2725F"/>
    <w:rsid w:val="00E3064E"/>
    <w:rsid w:val="00E339A1"/>
    <w:rsid w:val="00E34C16"/>
    <w:rsid w:val="00E37B16"/>
    <w:rsid w:val="00E42A6F"/>
    <w:rsid w:val="00E42E7B"/>
    <w:rsid w:val="00E5479E"/>
    <w:rsid w:val="00E637F4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6</cp:revision>
  <cp:lastPrinted>2025-07-23T12:38:00Z</cp:lastPrinted>
  <dcterms:created xsi:type="dcterms:W3CDTF">2025-03-20T10:48:00Z</dcterms:created>
  <dcterms:modified xsi:type="dcterms:W3CDTF">2025-07-23T12:38:00Z</dcterms:modified>
</cp:coreProperties>
</file>