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4BCBF63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0B58F5">
        <w:rPr>
          <w:rFonts w:ascii="Calibri Light" w:hAnsi="Calibri Light" w:cs="Arial"/>
          <w:b/>
          <w:bCs/>
          <w:i/>
        </w:rPr>
        <w:t>28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>2</w:t>
      </w:r>
      <w:r w:rsidR="000B58F5">
        <w:rPr>
          <w:rFonts w:ascii="Calibri Light" w:hAnsi="Calibri Light" w:cs="Arial"/>
        </w:rPr>
        <w:t>6</w:t>
      </w:r>
      <w:r w:rsidR="00536712">
        <w:rPr>
          <w:rFonts w:ascii="Calibri Light" w:hAnsi="Calibri Light" w:cs="Arial"/>
        </w:rPr>
        <w:t xml:space="preserve"> czerwca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bookmarkEnd w:id="2"/>
    <w:bookmarkEnd w:id="3"/>
    <w:p w14:paraId="1D63A8BE" w14:textId="77777777" w:rsidR="000B58F5" w:rsidRPr="00CA2151" w:rsidRDefault="000B58F5" w:rsidP="000B58F5">
      <w:pPr>
        <w:suppressAutoHyphens/>
        <w:spacing w:after="0"/>
        <w:jc w:val="both"/>
        <w:rPr>
          <w:rFonts w:ascii="Calibri Light" w:eastAsia="Times New Roman" w:hAnsi="Calibri Light" w:cs="Calibri Light"/>
          <w:u w:val="single"/>
          <w:lang w:eastAsia="zh-CN"/>
        </w:rPr>
      </w:pPr>
      <w:r w:rsidRPr="00CA2151">
        <w:rPr>
          <w:rFonts w:ascii="Calibri Light" w:eastAsia="Times New Roman" w:hAnsi="Calibri Light" w:cs="Calibri Light"/>
          <w:u w:val="single"/>
          <w:lang w:eastAsia="zh-CN"/>
        </w:rPr>
        <w:t>Udzielanie świadczeń zdrowotnych przez lekarzy specjalistów w Klinice Chirurgii Transplantacyjnej i Wątroby (Oddziale Klinicznym Chirurgii Ogólnej, Transplantacyjnej i Wątroby), a w szczególności:</w:t>
      </w:r>
    </w:p>
    <w:p w14:paraId="134D3C72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Udzielanie świadczeń zdrowotnych pacjentom hospitalizowanym w Klinice Chirurgii  Transplantacyjnej i Wątroby (Oddziale Klinicznym Chirurgii Ogólnej, Transplantacyjnej i Wątroby),</w:t>
      </w:r>
    </w:p>
    <w:p w14:paraId="15149677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Pełnienie dyżurów medycznych,</w:t>
      </w:r>
    </w:p>
    <w:p w14:paraId="51DD1DC9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Udzielanie świadczeń zdrowotnych Ambulatoryjnej Opieki Specjalistycznej,</w:t>
      </w:r>
    </w:p>
    <w:p w14:paraId="2ACC7798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Udzielanie świadczeń zdrowotnych w ramach pakietu onkologicznego DILO,</w:t>
      </w:r>
    </w:p>
    <w:p w14:paraId="0114D851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Udzielanie świadczeń zdrowotnych na terenie Szpitali Klinicznych UCK WUM, po uprzednim uzgodnieniu z Zastępcą Dyrektora ds. Lecznictwa lub osobą upoważnioną,</w:t>
      </w:r>
    </w:p>
    <w:p w14:paraId="17BB4397" w14:textId="77777777" w:rsidR="000B58F5" w:rsidRPr="00CA2151" w:rsidRDefault="000B58F5" w:rsidP="000B58F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hAnsi="Calibri Light" w:cs="Calibri Light"/>
          <w:lang w:eastAsia="zh-CN"/>
        </w:rPr>
      </w:pPr>
      <w:r w:rsidRPr="00CA2151">
        <w:rPr>
          <w:rFonts w:ascii="Calibri Light" w:hAnsi="Calibri Light" w:cs="Calibri Light"/>
          <w:lang w:eastAsia="zh-CN"/>
        </w:rPr>
        <w:t>Pobieranie narządów od dawców zmarłych w innych ośrodkach.</w:t>
      </w:r>
    </w:p>
    <w:p w14:paraId="061CB91F" w14:textId="77777777" w:rsidR="000B58F5" w:rsidRPr="00CA2151" w:rsidRDefault="000B58F5" w:rsidP="000B58F5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lang w:eastAsia="zh-CN"/>
        </w:rPr>
      </w:pPr>
      <w:r w:rsidRPr="00CA2151">
        <w:rPr>
          <w:rFonts w:ascii="Calibri Light" w:eastAsia="Times New Roman" w:hAnsi="Calibri Light" w:cs="Calibri Light"/>
          <w:lang w:eastAsia="zh-CN"/>
        </w:rPr>
        <w:t>Okres zawarcia umowy: od 01.07.2025r. do 30.06.2026r.</w:t>
      </w:r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75ECDDB8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0B58F5">
        <w:rPr>
          <w:rFonts w:ascii="Calibri Light" w:hAnsi="Calibri Light"/>
        </w:rPr>
        <w:t>y</w:t>
      </w:r>
      <w:r w:rsidRPr="00536712">
        <w:rPr>
          <w:rFonts w:ascii="Calibri Light" w:hAnsi="Calibri Light"/>
        </w:rPr>
        <w:t xml:space="preserve"> złożon</w:t>
      </w:r>
      <w:r w:rsidR="000B58F5">
        <w:rPr>
          <w:rFonts w:ascii="Calibri Light" w:hAnsi="Calibri Light"/>
        </w:rPr>
        <w:t>e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6B5B46C9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Wacław Hołówko  - „Wacław Hołówko”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27B77A7E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Tadeusz Wróblewski  - „Specjalistyczna Praktyka Lekarska Tadeusz Wróblewski”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44E2F5C9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Adam Bołtuć  - „Adam Bołtuć”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51FBFAD5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Łukasz Masior  - „Łukasz Masior Specjalistyczna Praktyka Lekarska”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4AD29CEA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Piotr Remiszewski  - „Piotr Remiszewski Specjalistyczna Praktyka Lekarska”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0CDA8731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Maciej Krasnodębski  - „Maciej Krasnodębski specjalistyczna praktyka lekarska”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36810F89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Piotr Smoter  - „Piotr Smoter Praktyka Lekarska”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103DBF1B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Oskar Kornasiewicz  - „Oskar Kornasiewicz”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2BD93B76" w14:textId="77777777" w:rsidR="000B58F5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  <w:b/>
          <w:bCs/>
          <w:iCs/>
          <w:lang w:eastAsia="zh-CN"/>
        </w:rPr>
      </w:pPr>
      <w:r>
        <w:rPr>
          <w:rFonts w:ascii="Calibri Light" w:hAnsi="Calibri Light" w:cs="Calibri Light"/>
          <w:b/>
          <w:bCs/>
          <w:iCs/>
          <w:lang w:eastAsia="zh-CN"/>
        </w:rPr>
        <w:t>Konrad Kobryń  - „Konrad Kobryń Indywidualna Praktyka Lekarska”</w:t>
      </w:r>
      <w:r w:rsidRPr="003F6C4E">
        <w:rPr>
          <w:rFonts w:ascii="Calibri Light" w:hAnsi="Calibri Light" w:cs="Calibri Light"/>
          <w:b/>
          <w:bCs/>
          <w:iCs/>
          <w:lang w:eastAsia="zh-CN"/>
        </w:rPr>
        <w:t>,</w:t>
      </w:r>
    </w:p>
    <w:p w14:paraId="47CAF0BD" w14:textId="77777777" w:rsidR="000B58F5" w:rsidRPr="003F6C4E" w:rsidRDefault="000B58F5" w:rsidP="000B58F5">
      <w:pPr>
        <w:numPr>
          <w:ilvl w:val="0"/>
          <w:numId w:val="29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iCs/>
          <w:lang w:eastAsia="zh-CN"/>
        </w:rPr>
        <w:t>Łukasz Nazarewski  - „Indywidualna Praktyka Lekarska Łukasz Nazarewski”.</w:t>
      </w: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anita.mazurek</w:t>
          </w:r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1673"/>
    <w:multiLevelType w:val="hybridMultilevel"/>
    <w:tmpl w:val="E198172E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1F969D9"/>
    <w:multiLevelType w:val="hybridMultilevel"/>
    <w:tmpl w:val="21F2C01E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9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7"/>
  </w:num>
  <w:num w:numId="2" w16cid:durableId="386102131">
    <w:abstractNumId w:val="29"/>
  </w:num>
  <w:num w:numId="3" w16cid:durableId="1168987161">
    <w:abstractNumId w:val="19"/>
  </w:num>
  <w:num w:numId="4" w16cid:durableId="344555428">
    <w:abstractNumId w:val="0"/>
  </w:num>
  <w:num w:numId="5" w16cid:durableId="168981970">
    <w:abstractNumId w:val="12"/>
  </w:num>
  <w:num w:numId="6" w16cid:durableId="927538158">
    <w:abstractNumId w:val="25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6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21"/>
  </w:num>
  <w:num w:numId="15" w16cid:durableId="1218936710">
    <w:abstractNumId w:val="4"/>
  </w:num>
  <w:num w:numId="16" w16cid:durableId="153689944">
    <w:abstractNumId w:val="18"/>
  </w:num>
  <w:num w:numId="17" w16cid:durableId="1736513187">
    <w:abstractNumId w:val="22"/>
  </w:num>
  <w:num w:numId="18" w16cid:durableId="626664398">
    <w:abstractNumId w:val="14"/>
  </w:num>
  <w:num w:numId="19" w16cid:durableId="798108603">
    <w:abstractNumId w:val="26"/>
  </w:num>
  <w:num w:numId="20" w16cid:durableId="631059686">
    <w:abstractNumId w:val="2"/>
  </w:num>
  <w:num w:numId="21" w16cid:durableId="1677150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9"/>
  </w:num>
  <w:num w:numId="23" w16cid:durableId="1479227973">
    <w:abstractNumId w:val="13"/>
  </w:num>
  <w:num w:numId="24" w16cid:durableId="1224869766">
    <w:abstractNumId w:val="28"/>
  </w:num>
  <w:num w:numId="25" w16cid:durableId="390278017">
    <w:abstractNumId w:val="15"/>
  </w:num>
  <w:num w:numId="26" w16cid:durableId="1829326764">
    <w:abstractNumId w:val="23"/>
  </w:num>
  <w:num w:numId="27" w16cid:durableId="762150290">
    <w:abstractNumId w:val="11"/>
  </w:num>
  <w:num w:numId="28" w16cid:durableId="933250713">
    <w:abstractNumId w:val="5"/>
  </w:num>
  <w:num w:numId="29" w16cid:durableId="1628312995">
    <w:abstractNumId w:val="17"/>
  </w:num>
  <w:num w:numId="30" w16cid:durableId="187480486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8F5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3B12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8</cp:revision>
  <cp:lastPrinted>2025-03-28T08:44:00Z</cp:lastPrinted>
  <dcterms:created xsi:type="dcterms:W3CDTF">2025-04-29T11:21:00Z</dcterms:created>
  <dcterms:modified xsi:type="dcterms:W3CDTF">2025-06-26T12:34:00Z</dcterms:modified>
</cp:coreProperties>
</file>