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7C3" w14:textId="65892441" w:rsidR="00FA568C" w:rsidRPr="001D06D4" w:rsidRDefault="00FA568C" w:rsidP="00D80CD8">
      <w:pPr>
        <w:spacing w:line="276" w:lineRule="auto"/>
        <w:jc w:val="center"/>
        <w:rPr>
          <w:rFonts w:asciiTheme="majorHAnsi" w:hAnsiTheme="majorHAnsi" w:cs="Calibri Light"/>
          <w:b/>
          <w:i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 xml:space="preserve">UMOWA </w:t>
      </w:r>
      <w:r w:rsidR="00A544A3">
        <w:rPr>
          <w:rFonts w:asciiTheme="majorHAnsi" w:hAnsiTheme="majorHAnsi" w:cs="Calibri Light"/>
          <w:b/>
          <w:sz w:val="22"/>
          <w:szCs w:val="22"/>
        </w:rPr>
        <w:t>NAJMU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/>
          <w:sz w:val="22"/>
          <w:szCs w:val="22"/>
        </w:rPr>
        <w:t>nr DAG/            /202</w:t>
      </w:r>
      <w:r w:rsidR="005A7547" w:rsidRPr="001D06D4">
        <w:rPr>
          <w:rFonts w:asciiTheme="majorHAnsi" w:hAnsiTheme="majorHAnsi" w:cs="Calibri Light"/>
          <w:b/>
          <w:sz w:val="22"/>
          <w:szCs w:val="22"/>
        </w:rPr>
        <w:t>5</w:t>
      </w:r>
    </w:p>
    <w:p w14:paraId="0E13860A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1E09EB14" w14:textId="11C23224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Zawarta w dniu …………………202</w:t>
      </w:r>
      <w:r w:rsidR="005A7547" w:rsidRPr="001D06D4">
        <w:rPr>
          <w:rFonts w:asciiTheme="majorHAnsi" w:hAnsiTheme="majorHAnsi" w:cs="Calibri Light"/>
          <w:sz w:val="22"/>
          <w:szCs w:val="22"/>
        </w:rPr>
        <w:t>5</w:t>
      </w:r>
      <w:r w:rsidRPr="001D06D4">
        <w:rPr>
          <w:rFonts w:asciiTheme="majorHAnsi" w:hAnsiTheme="majorHAnsi" w:cs="Calibri Light"/>
          <w:sz w:val="22"/>
          <w:szCs w:val="22"/>
        </w:rPr>
        <w:t>r. w Warszawie, pomiędzy:</w:t>
      </w:r>
    </w:p>
    <w:p w14:paraId="7D8C0FA4" w14:textId="41B5CB84" w:rsidR="00FA568C" w:rsidRPr="001D06D4" w:rsidRDefault="00FA568C">
      <w:pPr>
        <w:spacing w:line="276" w:lineRule="auto"/>
        <w:ind w:left="19"/>
        <w:jc w:val="both"/>
        <w:rPr>
          <w:rFonts w:asciiTheme="majorHAnsi" w:eastAsia="Calibr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b/>
          <w:sz w:val="22"/>
          <w:szCs w:val="22"/>
        </w:rPr>
        <w:t>Uniwersyteckim Centrum Klinicznym Warszawskiego Uniwersytetu Medycznego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 siedzibą </w:t>
      </w:r>
      <w:r w:rsidR="00D80CD8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w Warszawie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przy ul. Banacha 1a, 02-097 Warszawa, stanowiącym samodzielny publiczny zakład opieki zdrowotnej, wpisanym przez Sąd Rejonowy dla m.st. Warszawy, XII Wydział Gospodarczy Krajowego Rejestru Sądowego do rejestru stowarzyszeń, innych organizacji społecznych i zawodowych, fundacji oraz samodzielnych publicznych zakładów opieki zdrowotnej pod numerem KRS 0000073036, NIP: 5220002529, REGON: 000288975, reprezentowanym przez:</w:t>
      </w:r>
    </w:p>
    <w:p w14:paraId="5E96F28A" w14:textId="0EE398E1" w:rsidR="00D80CD8" w:rsidRPr="001D06D4" w:rsidRDefault="00D80CD8">
      <w:pPr>
        <w:spacing w:line="276" w:lineRule="auto"/>
        <w:jc w:val="both"/>
        <w:rPr>
          <w:rFonts w:asciiTheme="majorHAnsi" w:hAnsiTheme="majorHAnsi"/>
          <w:sz w:val="22"/>
          <w:szCs w:val="22"/>
          <w:highlight w:val="lightGray"/>
        </w:rPr>
      </w:pPr>
      <w:r w:rsidRPr="00D80CD8">
        <w:rPr>
          <w:rFonts w:asciiTheme="majorHAnsi" w:hAnsiTheme="majorHAnsi"/>
          <w:sz w:val="22"/>
          <w:szCs w:val="22"/>
        </w:rPr>
        <w:t xml:space="preserve">-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 xml:space="preserve">Marcina </w:t>
      </w:r>
      <w:proofErr w:type="spellStart"/>
      <w:r w:rsidR="008B284F" w:rsidRPr="001D06D4">
        <w:rPr>
          <w:rFonts w:asciiTheme="majorHAnsi" w:hAnsiTheme="majorHAnsi"/>
          <w:b/>
          <w:bCs/>
          <w:sz w:val="22"/>
          <w:szCs w:val="22"/>
        </w:rPr>
        <w:t>Rodzosia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– Z-</w:t>
      </w:r>
      <w:proofErr w:type="spellStart"/>
      <w:r w:rsidR="00FA568C" w:rsidRPr="001D06D4">
        <w:rPr>
          <w:rFonts w:asciiTheme="majorHAnsi" w:hAnsiTheme="majorHAnsi"/>
          <w:b/>
          <w:bCs/>
          <w:sz w:val="22"/>
          <w:szCs w:val="22"/>
        </w:rPr>
        <w:t>c</w:t>
      </w:r>
      <w:r w:rsidRPr="001D06D4">
        <w:rPr>
          <w:rFonts w:asciiTheme="majorHAnsi" w:hAnsiTheme="majorHAnsi"/>
          <w:b/>
          <w:bCs/>
          <w:sz w:val="22"/>
          <w:szCs w:val="22"/>
        </w:rPr>
        <w:t>ę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Dyrektora ds.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>Technicznych</w:t>
      </w:r>
      <w:r w:rsidRPr="00D80CD8">
        <w:rPr>
          <w:rFonts w:asciiTheme="majorHAnsi" w:hAnsiTheme="majorHAnsi"/>
          <w:sz w:val="22"/>
          <w:szCs w:val="22"/>
        </w:rPr>
        <w:t>,</w:t>
      </w:r>
      <w:r w:rsidR="007804AC" w:rsidRPr="001D06D4">
        <w:rPr>
          <w:rFonts w:asciiTheme="majorHAnsi" w:hAnsiTheme="majorHAnsi"/>
          <w:sz w:val="22"/>
          <w:szCs w:val="22"/>
        </w:rPr>
        <w:t xml:space="preserve"> działając</w:t>
      </w:r>
      <w:r w:rsidRPr="00D80CD8">
        <w:rPr>
          <w:rFonts w:asciiTheme="majorHAnsi" w:hAnsiTheme="majorHAnsi"/>
          <w:sz w:val="22"/>
          <w:szCs w:val="22"/>
        </w:rPr>
        <w:t>ego</w:t>
      </w:r>
      <w:r w:rsidR="007804AC" w:rsidRPr="001D06D4">
        <w:rPr>
          <w:rFonts w:asciiTheme="majorHAnsi" w:hAnsiTheme="majorHAnsi"/>
          <w:sz w:val="22"/>
          <w:szCs w:val="22"/>
        </w:rPr>
        <w:t xml:space="preserve"> na podstawie pełnomocnictwa z dnia  </w:t>
      </w:r>
      <w:r w:rsidR="001B0F57" w:rsidRPr="001D06D4">
        <w:rPr>
          <w:rFonts w:asciiTheme="majorHAnsi" w:hAnsiTheme="majorHAnsi"/>
          <w:sz w:val="22"/>
          <w:szCs w:val="22"/>
        </w:rPr>
        <w:t>01.04.2025</w:t>
      </w:r>
      <w:r w:rsidRPr="001D06D4">
        <w:rPr>
          <w:rFonts w:asciiTheme="majorHAnsi" w:hAnsiTheme="majorHAnsi"/>
          <w:sz w:val="22"/>
          <w:szCs w:val="22"/>
        </w:rPr>
        <w:t xml:space="preserve"> </w:t>
      </w:r>
      <w:r w:rsidR="001B0F57" w:rsidRPr="001D06D4">
        <w:rPr>
          <w:rFonts w:asciiTheme="majorHAnsi" w:hAnsiTheme="majorHAnsi"/>
          <w:sz w:val="22"/>
          <w:szCs w:val="22"/>
        </w:rPr>
        <w:t>r.</w:t>
      </w:r>
      <w:r w:rsidR="007804AC" w:rsidRPr="001D06D4">
        <w:rPr>
          <w:rFonts w:asciiTheme="majorHAnsi" w:hAnsiTheme="majorHAnsi"/>
          <w:sz w:val="22"/>
          <w:szCs w:val="22"/>
        </w:rPr>
        <w:t xml:space="preserve">  </w:t>
      </w:r>
    </w:p>
    <w:p w14:paraId="04878DC5" w14:textId="0E27B586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31781B" w:rsidRPr="001D06D4">
        <w:rPr>
          <w:rFonts w:asciiTheme="majorHAnsi" w:hAnsiTheme="majorHAnsi" w:cs="Calibri Light"/>
          <w:b/>
          <w:sz w:val="22"/>
          <w:szCs w:val="22"/>
        </w:rPr>
        <w:t>Wy</w:t>
      </w:r>
      <w:r w:rsidR="00E90DDB">
        <w:rPr>
          <w:rFonts w:asciiTheme="majorHAnsi" w:hAnsiTheme="majorHAnsi" w:cs="Calibri Light"/>
          <w:b/>
          <w:sz w:val="22"/>
          <w:szCs w:val="22"/>
        </w:rPr>
        <w:t>najmującym</w:t>
      </w:r>
      <w:r w:rsidRPr="001D06D4">
        <w:rPr>
          <w:rFonts w:asciiTheme="majorHAnsi" w:hAnsiTheme="majorHAnsi" w:cs="Calibri Light"/>
          <w:b/>
          <w:sz w:val="22"/>
          <w:szCs w:val="22"/>
        </w:rPr>
        <w:t>” lub „UCK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/>
          <w:sz w:val="22"/>
          <w:szCs w:val="22"/>
        </w:rPr>
        <w:t>WUM”</w:t>
      </w:r>
    </w:p>
    <w:p w14:paraId="5F56751D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</w:t>
      </w:r>
    </w:p>
    <w:p w14:paraId="7E4B902A" w14:textId="2B46CFFA" w:rsidR="00F51945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C54E2" w14:textId="675CF0D4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reprezentowany</w:t>
      </w:r>
      <w:r w:rsidR="001D06D4">
        <w:rPr>
          <w:rFonts w:asciiTheme="majorHAnsi" w:hAnsiTheme="majorHAnsi" w:cs="Calibri Light"/>
          <w:sz w:val="22"/>
          <w:szCs w:val="22"/>
        </w:rPr>
        <w:t>m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przez:</w:t>
      </w:r>
    </w:p>
    <w:p w14:paraId="2A87EF5D" w14:textId="22A08493" w:rsidR="00FA568C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Segoe UI"/>
          <w:color w:val="000000"/>
          <w:sz w:val="22"/>
          <w:szCs w:val="22"/>
          <w:shd w:val="clear" w:color="auto" w:fill="FFFFFF"/>
        </w:rPr>
        <w:t>………………………………………………</w:t>
      </w:r>
    </w:p>
    <w:p w14:paraId="3BF6816D" w14:textId="60B3C7CB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E90DDB">
        <w:rPr>
          <w:rFonts w:asciiTheme="majorHAnsi" w:hAnsiTheme="majorHAnsi" w:cs="Calibri Light"/>
          <w:b/>
          <w:sz w:val="22"/>
          <w:szCs w:val="22"/>
        </w:rPr>
        <w:t>Najemcą</w:t>
      </w:r>
      <w:r w:rsidRPr="001D06D4">
        <w:rPr>
          <w:rFonts w:asciiTheme="majorHAnsi" w:hAnsiTheme="majorHAnsi" w:cs="Calibri Light"/>
          <w:b/>
          <w:sz w:val="22"/>
          <w:szCs w:val="22"/>
        </w:rPr>
        <w:t>”</w:t>
      </w:r>
    </w:p>
    <w:p w14:paraId="1AB64A26" w14:textId="266E1255" w:rsidR="00D80CD8" w:rsidRPr="001D06D4" w:rsidRDefault="00D80CD8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zwanymi dalej łącznie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Stronami</w:t>
      </w:r>
      <w:r w:rsidRPr="001D06D4">
        <w:rPr>
          <w:rFonts w:asciiTheme="majorHAnsi" w:hAnsiTheme="majorHAnsi" w:cs="Calibri Light"/>
          <w:sz w:val="22"/>
          <w:szCs w:val="22"/>
        </w:rPr>
        <w:t>” a każde z osobna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Stroną</w:t>
      </w:r>
      <w:r w:rsidRPr="001D06D4">
        <w:rPr>
          <w:rFonts w:asciiTheme="majorHAnsi" w:hAnsiTheme="majorHAnsi" w:cs="Calibri Light"/>
          <w:sz w:val="22"/>
          <w:szCs w:val="22"/>
        </w:rPr>
        <w:t>”</w:t>
      </w:r>
    </w:p>
    <w:p w14:paraId="7AD006BD" w14:textId="47441A6B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o następującej treści:</w:t>
      </w:r>
    </w:p>
    <w:p w14:paraId="199F8031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17059146" w14:textId="5A266964" w:rsidR="00FA568C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wyniku rozstrzygnięcia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przeprowadzonego na podstawie ustawy z dnia 23.06.1964 r.- Kodeks cywilny (t.j. Dz.U. z </w:t>
      </w:r>
      <w:r w:rsidR="00F870A7" w:rsidRPr="001D06D4">
        <w:rPr>
          <w:rFonts w:asciiTheme="majorHAnsi" w:hAnsiTheme="majorHAnsi" w:cs="Calibri Light"/>
          <w:sz w:val="22"/>
          <w:szCs w:val="22"/>
        </w:rPr>
        <w:t>2025 r. poz.</w:t>
      </w:r>
      <w:r w:rsidR="001D06D4" w:rsidRPr="001D06D4">
        <w:rPr>
          <w:rFonts w:asciiTheme="majorHAnsi" w:hAnsiTheme="majorHAnsi" w:cs="Calibri Light"/>
          <w:sz w:val="22"/>
          <w:szCs w:val="22"/>
        </w:rPr>
        <w:t>1061 ze zm.</w:t>
      </w:r>
      <w:r w:rsidR="00F870A7" w:rsidRPr="001D06D4">
        <w:rPr>
          <w:rFonts w:asciiTheme="majorHAnsi" w:hAnsiTheme="majorHAnsi" w:cs="Calibri Light"/>
          <w:sz w:val="22"/>
          <w:szCs w:val="22"/>
        </w:rPr>
        <w:t xml:space="preserve">) </w:t>
      </w:r>
      <w:r w:rsidRPr="001D06D4">
        <w:rPr>
          <w:rFonts w:asciiTheme="majorHAnsi" w:hAnsiTheme="majorHAnsi" w:cs="Calibri Light"/>
          <w:sz w:val="22"/>
          <w:szCs w:val="22"/>
        </w:rPr>
        <w:t>dotyczącego zadania pn.:</w:t>
      </w:r>
      <w:r w:rsidR="00345CB5" w:rsidRPr="001D06D4">
        <w:rPr>
          <w:rFonts w:asciiTheme="majorHAnsi" w:hAnsiTheme="majorHAnsi" w:cs="Calibri Light"/>
          <w:sz w:val="22"/>
          <w:szCs w:val="22"/>
        </w:rPr>
        <w:t xml:space="preserve"> „</w:t>
      </w:r>
      <w:r w:rsidR="00A544A3">
        <w:rPr>
          <w:rFonts w:asciiTheme="majorHAnsi" w:hAnsiTheme="majorHAnsi" w:cs="Calibri Light"/>
          <w:sz w:val="22"/>
          <w:szCs w:val="22"/>
        </w:rPr>
        <w:t>Najem powierzchni z przeznaczeniem na instalacje bankomatu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 budynku „</w:t>
      </w:r>
      <w:r w:rsidR="00A544A3">
        <w:rPr>
          <w:rFonts w:asciiTheme="majorHAnsi" w:hAnsiTheme="majorHAnsi" w:cs="Calibri Light"/>
          <w:sz w:val="22"/>
          <w:szCs w:val="22"/>
        </w:rPr>
        <w:t>A</w:t>
      </w:r>
      <w:r w:rsidR="00BF12CC" w:rsidRPr="001D06D4">
        <w:rPr>
          <w:rFonts w:asciiTheme="majorHAnsi" w:hAnsiTheme="majorHAnsi" w:cs="Calibri Light"/>
          <w:sz w:val="22"/>
          <w:szCs w:val="22"/>
        </w:rPr>
        <w:t>” Centralnego Szpitala Klinicznego UCK WUM przy ul. Banacha 1a, 02-07 Warszawa</w:t>
      </w:r>
      <w:r w:rsidR="001D06D4">
        <w:rPr>
          <w:rFonts w:asciiTheme="majorHAnsi" w:hAnsiTheme="majorHAnsi" w:cs="Calibri Light"/>
          <w:sz w:val="22"/>
          <w:szCs w:val="22"/>
        </w:rPr>
        <w:t>”</w:t>
      </w:r>
      <w:r w:rsidR="00D80CD8"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Pr="001D06D4">
        <w:rPr>
          <w:rFonts w:asciiTheme="majorHAnsi" w:hAnsiTheme="majorHAnsi" w:cs="Calibri Light"/>
          <w:sz w:val="22"/>
          <w:szCs w:val="22"/>
        </w:rPr>
        <w:t xml:space="preserve">Strony zawarły </w:t>
      </w:r>
      <w:r w:rsidR="00D80CD8" w:rsidRPr="001D06D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mowę </w:t>
      </w:r>
      <w:r w:rsidR="00D80CD8" w:rsidRPr="001D06D4">
        <w:rPr>
          <w:rFonts w:asciiTheme="majorHAnsi" w:hAnsiTheme="majorHAnsi" w:cs="Calibri Light"/>
          <w:sz w:val="22"/>
          <w:szCs w:val="22"/>
        </w:rPr>
        <w:t>(dalej jako: „</w:t>
      </w:r>
      <w:r w:rsidR="00D80CD8" w:rsidRPr="001D06D4">
        <w:rPr>
          <w:rFonts w:asciiTheme="majorHAnsi" w:hAnsiTheme="majorHAnsi" w:cs="Calibri Light"/>
          <w:b/>
          <w:bCs/>
          <w:sz w:val="22"/>
          <w:szCs w:val="22"/>
        </w:rPr>
        <w:t>Umowa</w:t>
      </w:r>
      <w:r w:rsidR="00D80CD8" w:rsidRPr="001D06D4">
        <w:rPr>
          <w:rFonts w:asciiTheme="majorHAnsi" w:hAnsiTheme="majorHAnsi" w:cs="Calibri Light"/>
          <w:sz w:val="22"/>
          <w:szCs w:val="22"/>
        </w:rPr>
        <w:t xml:space="preserve">”) </w:t>
      </w:r>
      <w:r w:rsidRPr="001D06D4">
        <w:rPr>
          <w:rFonts w:asciiTheme="majorHAnsi" w:hAnsiTheme="majorHAnsi" w:cs="Calibri Light"/>
          <w:sz w:val="22"/>
          <w:szCs w:val="22"/>
        </w:rPr>
        <w:t xml:space="preserve">o następującej treści: </w:t>
      </w:r>
    </w:p>
    <w:p w14:paraId="2DA4C994" w14:textId="25D5EF89" w:rsidR="0083108E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54C03F4" w14:textId="77777777" w:rsidR="0083108E" w:rsidRPr="001D06D4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3FC69E0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45767C35" w14:textId="2B39F6B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1.</w:t>
      </w:r>
    </w:p>
    <w:p w14:paraId="69BA30DA" w14:textId="486DE1E0" w:rsidR="002867D3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[Przedmiot </w:t>
      </w:r>
      <w:r w:rsidR="00A544A3">
        <w:rPr>
          <w:rFonts w:asciiTheme="majorHAnsi" w:hAnsiTheme="majorHAnsi" w:cs="Calibri Light"/>
          <w:b/>
          <w:sz w:val="22"/>
          <w:szCs w:val="22"/>
        </w:rPr>
        <w:t>najmu</w:t>
      </w:r>
      <w:r>
        <w:rPr>
          <w:rFonts w:asciiTheme="majorHAnsi" w:hAnsiTheme="majorHAnsi" w:cs="Calibri Light"/>
          <w:b/>
          <w:sz w:val="22"/>
          <w:szCs w:val="22"/>
        </w:rPr>
        <w:t xml:space="preserve"> i jego przeznaczenie]</w:t>
      </w:r>
    </w:p>
    <w:p w14:paraId="655B265B" w14:textId="77777777" w:rsidR="002867D3" w:rsidRPr="001D06D4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6D8B17A" w14:textId="22B0F40C" w:rsidR="00DB0E66" w:rsidRPr="001D06D4" w:rsidRDefault="00BF12C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A544A3">
        <w:rPr>
          <w:rFonts w:asciiTheme="majorHAnsi" w:hAnsiTheme="majorHAnsi" w:cs="Calibri Light"/>
          <w:sz w:val="22"/>
          <w:szCs w:val="22"/>
        </w:rPr>
        <w:t>najmujący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oświadcza, że 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na podstawie umowy użyczenia z dnia </w:t>
      </w:r>
      <w:r w:rsidR="00F870A7" w:rsidRPr="007D1DB7">
        <w:rPr>
          <w:rFonts w:asciiTheme="majorHAnsi" w:hAnsiTheme="majorHAnsi" w:cs="Calibri"/>
          <w:sz w:val="22"/>
          <w:szCs w:val="22"/>
        </w:rPr>
        <w:t>7.10.2000 r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., </w:t>
      </w:r>
      <w:r w:rsidR="00F870A7">
        <w:rPr>
          <w:rFonts w:asciiTheme="majorHAnsi" w:hAnsiTheme="majorHAnsi" w:cs="Calibri Light"/>
          <w:sz w:val="22"/>
          <w:szCs w:val="22"/>
        </w:rPr>
        <w:t xml:space="preserve">posiada </w:t>
      </w:r>
      <w:r w:rsidR="00DB0E66" w:rsidRPr="001D06D4">
        <w:rPr>
          <w:rFonts w:asciiTheme="majorHAnsi" w:hAnsiTheme="majorHAnsi" w:cs="Calibri Light"/>
          <w:sz w:val="22"/>
          <w:szCs w:val="22"/>
        </w:rPr>
        <w:t>tytuł</w:t>
      </w:r>
      <w:r w:rsidR="00F870A7">
        <w:rPr>
          <w:rFonts w:asciiTheme="majorHAnsi" w:hAnsiTheme="majorHAnsi" w:cs="Calibri Light"/>
          <w:sz w:val="22"/>
          <w:szCs w:val="22"/>
        </w:rPr>
        <w:t xml:space="preserve"> </w:t>
      </w:r>
      <w:r w:rsidR="00DB0E66" w:rsidRPr="001D06D4">
        <w:rPr>
          <w:rFonts w:asciiTheme="majorHAnsi" w:hAnsiTheme="majorHAnsi" w:cs="Calibri Light"/>
          <w:sz w:val="22"/>
          <w:szCs w:val="22"/>
        </w:rPr>
        <w:t>prawn</w:t>
      </w:r>
      <w:r w:rsidR="00F870A7">
        <w:rPr>
          <w:rFonts w:asciiTheme="majorHAnsi" w:hAnsiTheme="majorHAnsi" w:cs="Calibri Light"/>
          <w:sz w:val="22"/>
          <w:szCs w:val="22"/>
        </w:rPr>
        <w:t>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do </w:t>
      </w:r>
      <w:r w:rsidR="00F870A7">
        <w:rPr>
          <w:rFonts w:asciiTheme="majorHAnsi" w:hAnsiTheme="majorHAnsi" w:cs="Calibri Light"/>
          <w:sz w:val="22"/>
          <w:szCs w:val="22"/>
        </w:rPr>
        <w:t xml:space="preserve">budynku </w:t>
      </w:r>
      <w:r w:rsidR="00F870A7" w:rsidRPr="00CE6E14">
        <w:rPr>
          <w:rFonts w:asciiTheme="majorHAnsi" w:hAnsiTheme="majorHAnsi" w:cs="Calibri Light"/>
          <w:sz w:val="22"/>
          <w:szCs w:val="22"/>
        </w:rPr>
        <w:t>„</w:t>
      </w:r>
      <w:r w:rsidR="00E90DDB">
        <w:rPr>
          <w:rFonts w:asciiTheme="majorHAnsi" w:hAnsiTheme="majorHAnsi" w:cs="Calibri Light"/>
          <w:sz w:val="22"/>
          <w:szCs w:val="22"/>
        </w:rPr>
        <w:t>A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” Centralnego Szpitala Klinicznego UCK WUM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zlokalizowanego </w:t>
      </w:r>
      <w:r w:rsidR="00F870A7" w:rsidRPr="00CE6E14">
        <w:rPr>
          <w:rFonts w:asciiTheme="majorHAnsi" w:hAnsiTheme="majorHAnsi" w:cs="Calibri Light"/>
          <w:sz w:val="22"/>
          <w:szCs w:val="22"/>
        </w:rPr>
        <w:t>przy ul. Banacha 1A, 02-097 Warszawa</w:t>
      </w:r>
      <w:r w:rsidR="00F870A7">
        <w:rPr>
          <w:rFonts w:asciiTheme="majorHAnsi" w:hAnsiTheme="majorHAnsi" w:cs="Calibri Light"/>
          <w:sz w:val="22"/>
          <w:szCs w:val="22"/>
        </w:rPr>
        <w:t xml:space="preserve">, 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w tym również do powierzchni, która stanowi przedmiot </w:t>
      </w:r>
      <w:r w:rsidR="000B5674">
        <w:rPr>
          <w:rFonts w:asciiTheme="majorHAnsi" w:hAnsiTheme="majorHAnsi" w:cs="Calibri Light"/>
          <w:sz w:val="22"/>
          <w:szCs w:val="22"/>
        </w:rPr>
        <w:t xml:space="preserve">Umowy </w:t>
      </w:r>
      <w:r w:rsidR="00DB0E66" w:rsidRPr="001D06D4">
        <w:rPr>
          <w:rFonts w:asciiTheme="majorHAnsi" w:hAnsiTheme="majorHAnsi" w:cs="Calibri Light"/>
          <w:sz w:val="22"/>
          <w:szCs w:val="22"/>
        </w:rPr>
        <w:t>oraz że powierzchnia ta nie jest obciążona prawami osób trzecich.</w:t>
      </w:r>
    </w:p>
    <w:p w14:paraId="10FCF241" w14:textId="200AB631" w:rsidR="00FA568C" w:rsidRPr="001D06D4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A544A3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oddaje </w:t>
      </w:r>
      <w:proofErr w:type="spellStart"/>
      <w:r w:rsidR="00A544A3">
        <w:rPr>
          <w:rFonts w:asciiTheme="majorHAnsi" w:hAnsiTheme="majorHAnsi" w:cs="Calibri Light"/>
          <w:sz w:val="22"/>
          <w:szCs w:val="22"/>
        </w:rPr>
        <w:t>Najmecy</w:t>
      </w:r>
      <w:proofErr w:type="spellEnd"/>
      <w:r w:rsidRPr="001D06D4">
        <w:rPr>
          <w:rFonts w:asciiTheme="majorHAnsi" w:hAnsiTheme="majorHAnsi" w:cs="Calibri Light"/>
          <w:sz w:val="22"/>
          <w:szCs w:val="22"/>
        </w:rPr>
        <w:t xml:space="preserve"> w </w:t>
      </w:r>
      <w:r w:rsidR="00A544A3">
        <w:rPr>
          <w:rFonts w:asciiTheme="majorHAnsi" w:hAnsiTheme="majorHAnsi" w:cs="Calibri Light"/>
          <w:sz w:val="22"/>
          <w:szCs w:val="22"/>
        </w:rPr>
        <w:t>najem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 xml:space="preserve">część budynku, o którym mowa w ust. 1 powyżej, </w:t>
      </w:r>
      <w:r w:rsidR="00F870A7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o</w:t>
      </w:r>
      <w:r w:rsidR="00F870A7">
        <w:rPr>
          <w:rFonts w:asciiTheme="majorHAnsi" w:hAnsiTheme="majorHAnsi" w:cs="Calibri Light"/>
          <w:sz w:val="22"/>
          <w:szCs w:val="22"/>
        </w:rPr>
        <w:t xml:space="preserve"> łącznej </w:t>
      </w:r>
      <w:r w:rsidRPr="001D06D4">
        <w:rPr>
          <w:rFonts w:asciiTheme="majorHAnsi" w:hAnsiTheme="majorHAnsi" w:cs="Calibri Light"/>
          <w:sz w:val="22"/>
          <w:szCs w:val="22"/>
        </w:rPr>
        <w:t xml:space="preserve">powierzchni </w:t>
      </w:r>
      <w:r w:rsidR="00BF12CC" w:rsidRPr="001D06D4">
        <w:rPr>
          <w:rFonts w:asciiTheme="majorHAnsi" w:hAnsiTheme="majorHAnsi" w:cs="Calibri Light"/>
          <w:sz w:val="22"/>
          <w:szCs w:val="22"/>
        </w:rPr>
        <w:t> </w:t>
      </w:r>
      <w:r w:rsidR="00E90DDB">
        <w:rPr>
          <w:rFonts w:asciiTheme="majorHAnsi" w:hAnsiTheme="majorHAnsi" w:cs="Calibri Light"/>
          <w:b/>
          <w:sz w:val="22"/>
          <w:szCs w:val="22"/>
        </w:rPr>
        <w:t>2</w:t>
      </w:r>
      <w:r w:rsidRPr="001D06D4">
        <w:rPr>
          <w:rFonts w:asciiTheme="majorHAnsi" w:hAnsiTheme="majorHAnsi" w:cs="Calibri Light"/>
          <w:b/>
          <w:sz w:val="22"/>
          <w:szCs w:val="22"/>
        </w:rPr>
        <w:t>m</w:t>
      </w:r>
      <w:r w:rsidRPr="001D06D4">
        <w:rPr>
          <w:rFonts w:asciiTheme="majorHAnsi" w:hAnsiTheme="majorHAnsi" w:cs="Calibri Light"/>
          <w:b/>
          <w:sz w:val="22"/>
          <w:szCs w:val="22"/>
          <w:vertAlign w:val="superscript"/>
        </w:rPr>
        <w:t>2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zlokalizowaną na parterze, </w:t>
      </w:r>
      <w:r w:rsidR="00A16E1D">
        <w:rPr>
          <w:rFonts w:asciiTheme="majorHAnsi" w:hAnsiTheme="majorHAnsi" w:cs="Calibri Light"/>
          <w:sz w:val="22"/>
          <w:szCs w:val="22"/>
        </w:rPr>
        <w:t xml:space="preserve">szczegółowo oznaczoną na planie </w:t>
      </w:r>
      <w:r w:rsidR="002867D3">
        <w:rPr>
          <w:rFonts w:asciiTheme="majorHAnsi" w:hAnsiTheme="majorHAnsi" w:cs="Calibri Light"/>
          <w:sz w:val="22"/>
          <w:szCs w:val="22"/>
        </w:rPr>
        <w:t xml:space="preserve">sytuacyjnym </w:t>
      </w:r>
      <w:r w:rsidR="00A16E1D">
        <w:rPr>
          <w:rFonts w:asciiTheme="majorHAnsi" w:hAnsiTheme="majorHAnsi" w:cs="Calibri Light"/>
          <w:sz w:val="22"/>
          <w:szCs w:val="22"/>
        </w:rPr>
        <w:t xml:space="preserve">stanowiącym 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2 </w:t>
      </w:r>
      <w:r w:rsidR="00A16E1D" w:rsidRPr="001D06D4">
        <w:rPr>
          <w:rFonts w:asciiTheme="majorHAnsi" w:hAnsiTheme="majorHAnsi" w:cs="Calibri Light"/>
          <w:sz w:val="22"/>
          <w:szCs w:val="22"/>
        </w:rPr>
        <w:t xml:space="preserve">do Umowy </w:t>
      </w:r>
      <w:r w:rsidR="00A16E1D">
        <w:rPr>
          <w:rFonts w:asciiTheme="majorHAnsi" w:hAnsiTheme="majorHAnsi" w:cs="Calibri Light"/>
          <w:sz w:val="22"/>
          <w:szCs w:val="22"/>
        </w:rPr>
        <w:t>(dalej jako: „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Przedmiot </w:t>
      </w:r>
      <w:r w:rsidR="00E90DDB">
        <w:rPr>
          <w:rFonts w:asciiTheme="majorHAnsi" w:hAnsiTheme="majorHAnsi" w:cs="Calibri Light"/>
          <w:b/>
          <w:bCs/>
          <w:sz w:val="22"/>
          <w:szCs w:val="22"/>
        </w:rPr>
        <w:t>najmu</w:t>
      </w:r>
      <w:r w:rsidR="00A16E1D">
        <w:rPr>
          <w:rFonts w:asciiTheme="majorHAnsi" w:hAnsiTheme="majorHAnsi" w:cs="Calibri Light"/>
          <w:sz w:val="22"/>
          <w:szCs w:val="22"/>
        </w:rPr>
        <w:t xml:space="preserve">”), </w:t>
      </w:r>
      <w:r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 w:rsidR="001D06D4">
        <w:rPr>
          <w:rFonts w:asciiTheme="majorHAnsi" w:hAnsiTheme="majorHAnsi" w:cs="Calibri Light"/>
          <w:sz w:val="22"/>
          <w:szCs w:val="22"/>
        </w:rPr>
        <w:t>W</w:t>
      </w:r>
      <w:r w:rsidRPr="001D06D4">
        <w:rPr>
          <w:rFonts w:asciiTheme="majorHAnsi" w:hAnsiTheme="majorHAnsi" w:cs="Calibri Light"/>
          <w:sz w:val="22"/>
          <w:szCs w:val="22"/>
        </w:rPr>
        <w:t xml:space="preserve">arunkami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</w:t>
      </w:r>
      <w:r w:rsidRPr="001D06D4">
        <w:rPr>
          <w:rFonts w:asciiTheme="majorHAnsi" w:hAnsiTheme="majorHAnsi" w:cs="Calibri Light"/>
          <w:sz w:val="22"/>
          <w:szCs w:val="22"/>
        </w:rPr>
        <w:t>i Formularz</w:t>
      </w:r>
      <w:r w:rsidR="001D06D4">
        <w:rPr>
          <w:rFonts w:asciiTheme="majorHAnsi" w:hAnsiTheme="majorHAnsi" w:cs="Calibri Light"/>
          <w:sz w:val="22"/>
          <w:szCs w:val="22"/>
        </w:rPr>
        <w:t>em</w:t>
      </w:r>
      <w:r w:rsidRPr="001D06D4">
        <w:rPr>
          <w:rFonts w:asciiTheme="majorHAnsi" w:hAnsiTheme="majorHAnsi" w:cs="Calibri Light"/>
          <w:sz w:val="22"/>
          <w:szCs w:val="22"/>
        </w:rPr>
        <w:t xml:space="preserve"> Oferty, które stanowią odpowiednio 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Załącznik nr</w:t>
      </w:r>
      <w:r w:rsidR="001D06D4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 1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1D06D4">
        <w:rPr>
          <w:rFonts w:asciiTheme="majorHAnsi" w:hAnsiTheme="majorHAnsi" w:cs="Calibri Light"/>
          <w:sz w:val="22"/>
          <w:szCs w:val="22"/>
        </w:rPr>
        <w:t>do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1D342E5F" w14:textId="09A2DBAA" w:rsidR="00634F76" w:rsidRPr="000B5674" w:rsidRDefault="00FA568C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Przedmiot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przeznaczony będzie 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na prowadzenie </w:t>
      </w:r>
      <w:r w:rsidR="00E90DDB">
        <w:rPr>
          <w:rFonts w:asciiTheme="majorHAnsi" w:hAnsiTheme="majorHAnsi" w:cs="Calibri Light"/>
          <w:sz w:val="22"/>
          <w:szCs w:val="22"/>
        </w:rPr>
        <w:t>bankomatu</w:t>
      </w:r>
      <w:r w:rsidR="00BF12CC" w:rsidRPr="001D06D4">
        <w:rPr>
          <w:rFonts w:asciiTheme="majorHAnsi" w:hAnsiTheme="majorHAnsi" w:cs="Calibri Light"/>
          <w:sz w:val="22"/>
          <w:szCs w:val="22"/>
        </w:rPr>
        <w:t>, czyn</w:t>
      </w:r>
      <w:r w:rsidR="00E90DDB">
        <w:rPr>
          <w:rFonts w:asciiTheme="majorHAnsi" w:hAnsiTheme="majorHAnsi" w:cs="Calibri Light"/>
          <w:sz w:val="22"/>
          <w:szCs w:val="22"/>
        </w:rPr>
        <w:t>nego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 24 godziny na dobę</w:t>
      </w:r>
      <w:r w:rsidR="00A16E1D">
        <w:rPr>
          <w:rFonts w:asciiTheme="majorHAnsi" w:hAnsiTheme="majorHAnsi" w:cs="Calibri Light"/>
          <w:sz w:val="22"/>
          <w:szCs w:val="22"/>
        </w:rPr>
        <w:t>,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 na parterze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 w budynku</w:t>
      </w:r>
      <w:r w:rsidR="00BF12CC" w:rsidRPr="00D80CD8">
        <w:rPr>
          <w:rFonts w:asciiTheme="majorHAnsi" w:hAnsiTheme="majorHAnsi" w:cstheme="majorHAnsi"/>
          <w:bCs/>
          <w:sz w:val="22"/>
          <w:szCs w:val="22"/>
        </w:rPr>
        <w:t xml:space="preserve"> „</w:t>
      </w:r>
      <w:r w:rsidR="00E90DDB">
        <w:rPr>
          <w:rFonts w:asciiTheme="majorHAnsi" w:hAnsiTheme="majorHAnsi" w:cstheme="majorHAnsi"/>
          <w:bCs/>
          <w:sz w:val="22"/>
          <w:szCs w:val="22"/>
        </w:rPr>
        <w:t>A</w:t>
      </w:r>
      <w:r w:rsidR="00BF12CC" w:rsidRPr="00D80CD8">
        <w:rPr>
          <w:rFonts w:asciiTheme="majorHAnsi" w:hAnsiTheme="majorHAnsi" w:cstheme="majorHAnsi"/>
          <w:bCs/>
          <w:sz w:val="22"/>
          <w:szCs w:val="22"/>
        </w:rPr>
        <w:t>”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 Centralnego Szpitala Klinicznego przy ul. Banacha 1A, 02-097 Warszawa.</w:t>
      </w:r>
      <w:r w:rsidR="005C7438" w:rsidRPr="00D80CD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63B5391" w14:textId="043F30DF" w:rsidR="00A16E1D" w:rsidRPr="001D06D4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E90DDB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dopuszcza prowadzenie działalności</w:t>
      </w:r>
      <w:r w:rsidR="00B30439" w:rsidRPr="001D06D4">
        <w:rPr>
          <w:rFonts w:asciiTheme="majorHAnsi" w:hAnsiTheme="majorHAnsi" w:cs="Calibri Light"/>
          <w:sz w:val="22"/>
          <w:szCs w:val="22"/>
        </w:rPr>
        <w:t xml:space="preserve"> 24 godziny na dobę przez wszystkie dni w roku</w:t>
      </w:r>
      <w:r w:rsidR="00E90DDB">
        <w:rPr>
          <w:rFonts w:asciiTheme="majorHAnsi" w:hAnsiTheme="majorHAnsi" w:cs="Calibri Light"/>
          <w:sz w:val="22"/>
          <w:szCs w:val="22"/>
        </w:rPr>
        <w:t>.</w:t>
      </w:r>
    </w:p>
    <w:p w14:paraId="51962F0F" w14:textId="7F3EFF53" w:rsidR="00FA568C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Jakakolwiek zmiana </w:t>
      </w:r>
      <w:r w:rsidR="00A16E1D">
        <w:rPr>
          <w:rFonts w:asciiTheme="majorHAnsi" w:hAnsiTheme="majorHAnsi" w:cs="Calibri Light"/>
          <w:sz w:val="22"/>
          <w:szCs w:val="22"/>
        </w:rPr>
        <w:t xml:space="preserve">sposobu </w:t>
      </w:r>
      <w:r w:rsidRPr="001D06D4">
        <w:rPr>
          <w:rFonts w:asciiTheme="majorHAnsi" w:hAnsiTheme="majorHAnsi" w:cs="Calibri Light"/>
          <w:sz w:val="22"/>
          <w:szCs w:val="22"/>
        </w:rPr>
        <w:t xml:space="preserve">wykorzystania </w:t>
      </w:r>
      <w:r w:rsidR="00A16E1D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="00A16E1D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A16E1D">
        <w:rPr>
          <w:rFonts w:asciiTheme="majorHAnsi" w:hAnsiTheme="majorHAnsi" w:cs="Calibri Light"/>
          <w:sz w:val="22"/>
          <w:szCs w:val="22"/>
        </w:rPr>
        <w:t xml:space="preserve">uprzedniej </w:t>
      </w:r>
      <w:r w:rsidRPr="001D06D4">
        <w:rPr>
          <w:rFonts w:asciiTheme="majorHAnsi" w:hAnsiTheme="majorHAnsi" w:cs="Calibri Light"/>
          <w:sz w:val="22"/>
          <w:szCs w:val="22"/>
        </w:rPr>
        <w:t xml:space="preserve">pisemnej zgody </w:t>
      </w:r>
      <w:r w:rsidR="00386442" w:rsidRPr="001D06D4">
        <w:rPr>
          <w:rFonts w:asciiTheme="majorHAnsi" w:hAnsiTheme="majorHAnsi" w:cs="Calibri Light"/>
          <w:sz w:val="22"/>
          <w:szCs w:val="22"/>
        </w:rPr>
        <w:t>Wy</w:t>
      </w:r>
      <w:r w:rsidR="00E90DDB">
        <w:rPr>
          <w:rFonts w:asciiTheme="majorHAnsi" w:hAnsiTheme="majorHAnsi" w:cs="Calibri Light"/>
          <w:sz w:val="22"/>
          <w:szCs w:val="22"/>
        </w:rPr>
        <w:t>najmującego</w:t>
      </w:r>
      <w:r w:rsidR="00A16E1D">
        <w:rPr>
          <w:rFonts w:asciiTheme="majorHAnsi" w:hAnsiTheme="majorHAnsi" w:cs="Calibri Light"/>
          <w:sz w:val="22"/>
          <w:szCs w:val="22"/>
        </w:rPr>
        <w:t xml:space="preserve"> jest niedopuszczalna i uważana </w:t>
      </w:r>
      <w:r w:rsidRPr="001D06D4">
        <w:rPr>
          <w:rFonts w:asciiTheme="majorHAnsi" w:hAnsiTheme="majorHAnsi" w:cs="Calibri Light"/>
          <w:sz w:val="22"/>
          <w:szCs w:val="22"/>
        </w:rPr>
        <w:t xml:space="preserve">będzie jako rażące naruszenie warunków </w:t>
      </w:r>
      <w:r w:rsidR="00A16E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</w:t>
      </w:r>
      <w:r w:rsidR="00A16E1D">
        <w:rPr>
          <w:rFonts w:asciiTheme="majorHAnsi" w:hAnsiTheme="majorHAnsi" w:cs="Calibri Light"/>
          <w:sz w:val="22"/>
          <w:szCs w:val="22"/>
        </w:rPr>
        <w:t xml:space="preserve">, co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stanowić będzie podstawę do rozwiązania </w:t>
      </w:r>
      <w:r w:rsidR="00A16E1D">
        <w:rPr>
          <w:rFonts w:asciiTheme="majorHAnsi" w:hAnsiTheme="majorHAnsi" w:cs="Calibri Light"/>
          <w:sz w:val="22"/>
          <w:szCs w:val="22"/>
        </w:rPr>
        <w:t xml:space="preserve">Umowy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wypowiedzenia z winy </w:t>
      </w:r>
      <w:r w:rsidR="00E90DDB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7B31162D" w14:textId="7E40D059" w:rsidR="004C2E2F" w:rsidRPr="001D06D4" w:rsidRDefault="004C2E2F" w:rsidP="004C2E2F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A53809">
        <w:rPr>
          <w:rFonts w:asciiTheme="majorHAnsi" w:hAnsiTheme="majorHAnsi" w:cs="Calibri Light"/>
          <w:sz w:val="22"/>
          <w:szCs w:val="22"/>
        </w:rPr>
        <w:lastRenderedPageBreak/>
        <w:t>Wy</w:t>
      </w:r>
      <w:r w:rsidR="00E90DDB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dopuszcza </w:t>
      </w:r>
      <w:r>
        <w:rPr>
          <w:rFonts w:asciiTheme="majorHAnsi" w:hAnsiTheme="majorHAnsi" w:cs="Calibri Light"/>
          <w:sz w:val="22"/>
          <w:szCs w:val="22"/>
        </w:rPr>
        <w:t xml:space="preserve">w Przedmiocie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>
        <w:rPr>
          <w:rFonts w:asciiTheme="majorHAnsi" w:hAnsiTheme="majorHAnsi" w:cs="Calibri Light"/>
          <w:sz w:val="22"/>
          <w:szCs w:val="22"/>
        </w:rPr>
        <w:t xml:space="preserve"> żadnego </w:t>
      </w:r>
      <w:r w:rsidRPr="001D06D4">
        <w:rPr>
          <w:rFonts w:asciiTheme="majorHAnsi" w:hAnsiTheme="majorHAnsi" w:cs="Calibri Light"/>
          <w:sz w:val="22"/>
          <w:szCs w:val="22"/>
        </w:rPr>
        <w:t>obrotu wyrobami alkoholowymi, tytoniowymi i jakimikolwiek używkami.</w:t>
      </w:r>
    </w:p>
    <w:p w14:paraId="110302F9" w14:textId="77777777" w:rsidR="00FA568C" w:rsidRPr="001D06D4" w:rsidRDefault="00FA568C">
      <w:pPr>
        <w:pStyle w:val="Akapitzlist"/>
        <w:spacing w:line="276" w:lineRule="auto"/>
        <w:ind w:left="360"/>
        <w:jc w:val="both"/>
        <w:rPr>
          <w:rFonts w:asciiTheme="majorHAnsi" w:hAnsiTheme="majorHAnsi" w:cs="Calibri Light"/>
          <w:color w:val="008000"/>
          <w:sz w:val="22"/>
          <w:szCs w:val="22"/>
        </w:rPr>
      </w:pPr>
    </w:p>
    <w:p w14:paraId="3B95CF18" w14:textId="0644D51F" w:rsidR="00FA568C" w:rsidRDefault="00FA568C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2.</w:t>
      </w:r>
    </w:p>
    <w:p w14:paraId="19B0C8CD" w14:textId="214DEE47" w:rsidR="002867D3" w:rsidRDefault="002867D3" w:rsidP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[Czynsz i inne opłaty]</w:t>
      </w:r>
    </w:p>
    <w:p w14:paraId="45BAD609" w14:textId="77777777" w:rsidR="002867D3" w:rsidRPr="001D06D4" w:rsidRDefault="002867D3" w:rsidP="001D06D4">
      <w:pPr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30EDD97D" w14:textId="79046D64" w:rsidR="00FA568C" w:rsidRPr="000B5674" w:rsidRDefault="00A544A3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płacić będzie Wy</w:t>
      </w:r>
      <w:r w:rsidR="00E90DDB">
        <w:rPr>
          <w:rFonts w:asciiTheme="majorHAnsi" w:hAnsiTheme="majorHAnsi" w:cs="Calibri Light"/>
          <w:sz w:val="22"/>
          <w:szCs w:val="22"/>
        </w:rPr>
        <w:t>najmującemu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7B1D96" w:rsidRPr="00C84AB5">
        <w:rPr>
          <w:rFonts w:asciiTheme="majorHAnsi" w:hAnsiTheme="majorHAnsi" w:cs="Calibri Light"/>
          <w:sz w:val="22"/>
          <w:szCs w:val="22"/>
        </w:rPr>
        <w:t xml:space="preserve">z góry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miesięczny czynsz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 cał</w:t>
      </w:r>
      <w:r w:rsidR="002867D3">
        <w:rPr>
          <w:rFonts w:asciiTheme="majorHAnsi" w:hAnsiTheme="majorHAnsi" w:cs="Calibri Light"/>
          <w:sz w:val="22"/>
          <w:szCs w:val="22"/>
        </w:rPr>
        <w:t xml:space="preserve">y Przedmiot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="002867D3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 wysokości zaproponowanej w ofercie, tj.: ogółem czynsz miesięcznie: 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zł netto (słownie: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………………………………………….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złotych </w:t>
      </w:r>
      <w:r w:rsidR="000C2E68" w:rsidRPr="001D06D4">
        <w:rPr>
          <w:rFonts w:asciiTheme="majorHAnsi" w:hAnsiTheme="majorHAnsi" w:cs="Calibri Light"/>
          <w:sz w:val="22"/>
          <w:szCs w:val="22"/>
        </w:rPr>
        <w:t>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0/100) </w:t>
      </w:r>
      <w:r w:rsidR="000B5674">
        <w:rPr>
          <w:rFonts w:asciiTheme="majorHAnsi" w:hAnsiTheme="majorHAnsi" w:cs="Calibri Light"/>
          <w:sz w:val="22"/>
          <w:szCs w:val="22"/>
        </w:rPr>
        <w:t>plus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należny podatkiem VAT (obecnie w wysokości 23%) w kwocie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 z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łotych </w:t>
      </w:r>
      <w:r w:rsidR="000C2E68" w:rsidRPr="001D06D4">
        <w:rPr>
          <w:rFonts w:asciiTheme="majorHAnsi" w:hAnsiTheme="majorHAnsi" w:cs="Calibri Light"/>
          <w:sz w:val="22"/>
          <w:szCs w:val="22"/>
        </w:rPr>
        <w:t>00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/100), co stanowi kwotę brutto w wysokości: </w:t>
      </w:r>
      <w:r w:rsidR="000C2E68" w:rsidRPr="001D06D4">
        <w:rPr>
          <w:rFonts w:asciiTheme="majorHAnsi" w:hAnsiTheme="majorHAnsi" w:cs="Calibri Light"/>
          <w:sz w:val="22"/>
          <w:szCs w:val="22"/>
        </w:rPr>
        <w:t>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="000C2E68" w:rsidRPr="001D06D4">
        <w:rPr>
          <w:rFonts w:asciiTheme="majorHAnsi" w:hAnsiTheme="majorHAnsi" w:cs="Calibri Light"/>
          <w:sz w:val="22"/>
          <w:szCs w:val="22"/>
        </w:rPr>
        <w:t xml:space="preserve">…………………………… </w:t>
      </w:r>
      <w:r w:rsidR="00455B84" w:rsidRPr="001D06D4">
        <w:rPr>
          <w:rFonts w:asciiTheme="majorHAnsi" w:hAnsiTheme="majorHAnsi" w:cstheme="majorHAnsi"/>
          <w:sz w:val="22"/>
          <w:szCs w:val="22"/>
        </w:rPr>
        <w:t>złotych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0C2E68" w:rsidRPr="001D06D4">
        <w:rPr>
          <w:rFonts w:asciiTheme="majorHAnsi" w:hAnsiTheme="majorHAnsi" w:cstheme="majorHAnsi"/>
          <w:sz w:val="22"/>
          <w:szCs w:val="22"/>
        </w:rPr>
        <w:t>00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/100). </w:t>
      </w:r>
    </w:p>
    <w:p w14:paraId="7007923B" w14:textId="57AEF801" w:rsidR="002867D3" w:rsidRPr="000B5674" w:rsidRDefault="002867D3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 xml:space="preserve">W razie zmiany stawki podatku VAT, czynsz </w:t>
      </w:r>
      <w:r w:rsidR="00E90DDB">
        <w:rPr>
          <w:rFonts w:asciiTheme="majorHAnsi" w:hAnsiTheme="majorHAnsi" w:cstheme="majorHAnsi"/>
          <w:sz w:val="22"/>
          <w:szCs w:val="22"/>
        </w:rPr>
        <w:t>najmu</w:t>
      </w:r>
      <w:r w:rsidRPr="000B5674">
        <w:rPr>
          <w:rFonts w:asciiTheme="majorHAnsi" w:hAnsiTheme="majorHAnsi" w:cstheme="majorHAnsi"/>
          <w:sz w:val="22"/>
          <w:szCs w:val="22"/>
        </w:rPr>
        <w:t xml:space="preserve"> ulegnie odpowiedniej zmianie, uwzgledniającej zmienioną stawkę VAT</w:t>
      </w:r>
      <w:r w:rsidR="000B5674">
        <w:rPr>
          <w:rFonts w:asciiTheme="majorHAnsi" w:hAnsiTheme="majorHAnsi" w:cstheme="majorHAnsi"/>
          <w:sz w:val="22"/>
          <w:szCs w:val="22"/>
        </w:rPr>
        <w:t>, bez konieczności zmiany Umowy.</w:t>
      </w:r>
    </w:p>
    <w:p w14:paraId="55892725" w14:textId="33B69421" w:rsidR="00D85B8E" w:rsidRPr="00E90DDB" w:rsidRDefault="00E90DDB" w:rsidP="00E90DDB">
      <w:pPr>
        <w:pStyle w:val="Akapitzlist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hanging="7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Najemca</w:t>
      </w:r>
      <w:r w:rsidR="00FA568C" w:rsidRPr="00E90DDB">
        <w:rPr>
          <w:rFonts w:asciiTheme="majorHAnsi" w:hAnsiTheme="majorHAnsi" w:cstheme="majorHAnsi"/>
          <w:sz w:val="22"/>
          <w:szCs w:val="22"/>
        </w:rPr>
        <w:t xml:space="preserve"> upoważnia </w:t>
      </w:r>
      <w:r w:rsidRPr="00E90DDB">
        <w:rPr>
          <w:rFonts w:asciiTheme="majorHAnsi" w:hAnsiTheme="majorHAnsi" w:cstheme="majorHAnsi"/>
          <w:sz w:val="22"/>
          <w:szCs w:val="22"/>
        </w:rPr>
        <w:t>Wy</w:t>
      </w:r>
      <w:r>
        <w:rPr>
          <w:rFonts w:asciiTheme="majorHAnsi" w:hAnsiTheme="majorHAnsi" w:cstheme="majorHAnsi"/>
          <w:sz w:val="22"/>
          <w:szCs w:val="22"/>
        </w:rPr>
        <w:t>najmującego</w:t>
      </w:r>
      <w:r w:rsidR="00FA568C" w:rsidRPr="00E90DDB">
        <w:rPr>
          <w:rFonts w:asciiTheme="majorHAnsi" w:hAnsiTheme="majorHAnsi" w:cstheme="majorHAnsi"/>
          <w:sz w:val="22"/>
          <w:szCs w:val="22"/>
        </w:rPr>
        <w:t xml:space="preserve"> do wystawienia faktury VAT bez jego podpisu.</w:t>
      </w:r>
    </w:p>
    <w:p w14:paraId="65F0FC9F" w14:textId="1CBD3598" w:rsidR="00FA568C" w:rsidRPr="002E28F2" w:rsidRDefault="00FA568C" w:rsidP="002E28F2">
      <w:pPr>
        <w:tabs>
          <w:tab w:val="num" w:pos="426"/>
        </w:tabs>
        <w:spacing w:line="276" w:lineRule="auto"/>
        <w:ind w:left="36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E28F2">
        <w:rPr>
          <w:rFonts w:asciiTheme="majorHAnsi" w:hAnsiTheme="majorHAnsi" w:cstheme="majorHAnsi"/>
          <w:sz w:val="22"/>
          <w:szCs w:val="22"/>
        </w:rPr>
        <w:t>Czynsz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</w:t>
      </w:r>
      <w:r w:rsidR="00E90DDB">
        <w:rPr>
          <w:rFonts w:asciiTheme="majorHAnsi" w:hAnsiTheme="majorHAnsi" w:cstheme="majorHAnsi"/>
          <w:sz w:val="22"/>
          <w:szCs w:val="22"/>
        </w:rPr>
        <w:t>najmu</w:t>
      </w:r>
      <w:r w:rsidRPr="002E28F2">
        <w:rPr>
          <w:rFonts w:asciiTheme="majorHAnsi" w:hAnsiTheme="majorHAnsi" w:cstheme="majorHAnsi"/>
          <w:sz w:val="22"/>
          <w:szCs w:val="22"/>
        </w:rPr>
        <w:t>, o którym mowa w ust. 1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powyżej, </w:t>
      </w:r>
      <w:r w:rsidRPr="002E28F2">
        <w:rPr>
          <w:rFonts w:asciiTheme="majorHAnsi" w:hAnsiTheme="majorHAnsi" w:cstheme="majorHAnsi"/>
          <w:sz w:val="22"/>
          <w:szCs w:val="22"/>
        </w:rPr>
        <w:t>płatny będzie od dnia protokolarnego przekazania</w:t>
      </w:r>
      <w:r w:rsidRPr="002E28F2">
        <w:rPr>
          <w:rFonts w:asciiTheme="majorHAnsi" w:hAnsiTheme="majorHAnsi" w:cs="Calibri Light"/>
          <w:sz w:val="22"/>
          <w:szCs w:val="22"/>
        </w:rPr>
        <w:t xml:space="preserve"> </w:t>
      </w:r>
      <w:r w:rsidR="00D85B8E" w:rsidRPr="002E28F2">
        <w:rPr>
          <w:rFonts w:asciiTheme="majorHAnsi" w:hAnsiTheme="majorHAnsi" w:cs="Calibri Light"/>
          <w:sz w:val="22"/>
          <w:szCs w:val="22"/>
        </w:rPr>
        <w:t xml:space="preserve">Przedmiotu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Pr="002E28F2">
        <w:rPr>
          <w:rFonts w:asciiTheme="majorHAnsi" w:hAnsiTheme="majorHAnsi" w:cs="Calibri Light"/>
          <w:sz w:val="22"/>
          <w:szCs w:val="22"/>
        </w:rPr>
        <w:t xml:space="preserve">, 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na zasadach </w:t>
      </w:r>
      <w:r w:rsidRPr="002E28F2">
        <w:rPr>
          <w:rFonts w:asciiTheme="majorHAnsi" w:hAnsiTheme="majorHAnsi" w:cs="Calibri Light"/>
          <w:sz w:val="22"/>
          <w:szCs w:val="22"/>
        </w:rPr>
        <w:t>wskazan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ych </w:t>
      </w:r>
      <w:r w:rsidRPr="002E28F2">
        <w:rPr>
          <w:rFonts w:asciiTheme="majorHAnsi" w:hAnsiTheme="majorHAnsi" w:cs="Calibri Light"/>
          <w:sz w:val="22"/>
          <w:szCs w:val="22"/>
        </w:rPr>
        <w:t xml:space="preserve">w </w:t>
      </w:r>
      <w:r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Załączniku nr </w:t>
      </w:r>
      <w:r w:rsidR="00634F76" w:rsidRPr="002E28F2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1D06D4"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2E28F2">
        <w:rPr>
          <w:rFonts w:asciiTheme="majorHAnsi" w:hAnsiTheme="majorHAnsi" w:cs="Calibri Light"/>
          <w:sz w:val="22"/>
          <w:szCs w:val="22"/>
        </w:rPr>
        <w:t>do Umowy</w:t>
      </w:r>
      <w:r w:rsidRPr="002E28F2">
        <w:rPr>
          <w:rFonts w:asciiTheme="majorHAnsi" w:hAnsiTheme="majorHAnsi" w:cs="Calibri Light"/>
          <w:sz w:val="22"/>
          <w:szCs w:val="22"/>
        </w:rPr>
        <w:t>.</w:t>
      </w:r>
    </w:p>
    <w:p w14:paraId="3D035399" w14:textId="70AEAA8D" w:rsidR="00A53809" w:rsidRPr="00E90DDB" w:rsidRDefault="00FA568C" w:rsidP="00E90DDB">
      <w:pPr>
        <w:pStyle w:val="Akapitzlist"/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E90DDB">
        <w:rPr>
          <w:rFonts w:asciiTheme="majorHAnsi" w:hAnsiTheme="majorHAnsi" w:cs="Calibri Light"/>
          <w:sz w:val="22"/>
          <w:szCs w:val="22"/>
        </w:rPr>
        <w:t xml:space="preserve">Czynsz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Pr="00E90DDB">
        <w:rPr>
          <w:rFonts w:asciiTheme="majorHAnsi" w:hAnsiTheme="majorHAnsi" w:cs="Calibri Light"/>
          <w:sz w:val="22"/>
          <w:szCs w:val="22"/>
        </w:rPr>
        <w:t xml:space="preserve"> płatny </w:t>
      </w:r>
      <w:r w:rsidR="00C84AB5" w:rsidRPr="00E90DDB">
        <w:rPr>
          <w:rFonts w:asciiTheme="majorHAnsi" w:hAnsiTheme="majorHAnsi" w:cs="Calibri Light"/>
          <w:sz w:val="22"/>
          <w:szCs w:val="22"/>
        </w:rPr>
        <w:t xml:space="preserve">będzie </w:t>
      </w:r>
      <w:r w:rsidRPr="00E90DDB">
        <w:rPr>
          <w:rFonts w:asciiTheme="majorHAnsi" w:hAnsiTheme="majorHAnsi" w:cs="Calibri Light"/>
          <w:sz w:val="22"/>
          <w:szCs w:val="22"/>
        </w:rPr>
        <w:t>z góry w terminie 14 dni od daty otrzymania faktury VAT, przelewem na rachunek bankowy Wy</w:t>
      </w:r>
      <w:r w:rsidR="00E90DDB">
        <w:rPr>
          <w:rFonts w:asciiTheme="majorHAnsi" w:hAnsiTheme="majorHAnsi" w:cs="Calibri Light"/>
          <w:sz w:val="22"/>
          <w:szCs w:val="22"/>
        </w:rPr>
        <w:t>najmującego</w:t>
      </w:r>
      <w:r w:rsidRPr="00E90DDB">
        <w:rPr>
          <w:rFonts w:asciiTheme="majorHAnsi" w:hAnsiTheme="majorHAnsi" w:cs="Calibri Light"/>
          <w:sz w:val="22"/>
          <w:szCs w:val="22"/>
        </w:rPr>
        <w:t xml:space="preserve"> </w:t>
      </w:r>
    </w:p>
    <w:p w14:paraId="639CE123" w14:textId="54CB34A8" w:rsidR="00FA568C" w:rsidRDefault="00FA568C" w:rsidP="00E90DDB">
      <w:pPr>
        <w:pStyle w:val="Akapitzlist"/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Datą zapłaty </w:t>
      </w:r>
      <w:r w:rsidR="00A53809">
        <w:rPr>
          <w:rFonts w:asciiTheme="majorHAnsi" w:hAnsiTheme="majorHAnsi" w:cs="Calibri Light"/>
          <w:sz w:val="22"/>
          <w:szCs w:val="22"/>
        </w:rPr>
        <w:t xml:space="preserve">każdorazowo </w:t>
      </w:r>
      <w:r w:rsidRPr="001D06D4">
        <w:rPr>
          <w:rFonts w:asciiTheme="majorHAnsi" w:hAnsiTheme="majorHAnsi" w:cs="Calibri Light"/>
          <w:sz w:val="22"/>
          <w:szCs w:val="22"/>
        </w:rPr>
        <w:t>jest data uznania rachunku Wy</w:t>
      </w:r>
      <w:r w:rsidR="00E90DDB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1475F540" w14:textId="6D7E9705" w:rsidR="00FA568C" w:rsidRDefault="00FA568C" w:rsidP="00E90DDB">
      <w:pPr>
        <w:pStyle w:val="Akapitzlist"/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C84AB5">
        <w:rPr>
          <w:rFonts w:asciiTheme="majorHAnsi" w:hAnsiTheme="majorHAnsi" w:cs="Calibri Light"/>
          <w:sz w:val="22"/>
          <w:szCs w:val="22"/>
        </w:rPr>
        <w:t xml:space="preserve">Umowa zacznie obowiązywać </w:t>
      </w:r>
      <w:r w:rsidRPr="001D06D4">
        <w:rPr>
          <w:rFonts w:asciiTheme="majorHAnsi" w:hAnsiTheme="majorHAnsi" w:cs="Calibri Light"/>
          <w:sz w:val="22"/>
          <w:szCs w:val="22"/>
        </w:rPr>
        <w:t>lub przestanie obowiązywać w trakcie miesiąca</w:t>
      </w:r>
      <w:r w:rsidR="00C84AB5">
        <w:rPr>
          <w:rFonts w:asciiTheme="majorHAnsi" w:hAnsiTheme="majorHAnsi" w:cs="Calibri Light"/>
          <w:sz w:val="22"/>
          <w:szCs w:val="22"/>
        </w:rPr>
        <w:t xml:space="preserve"> kalendarzowego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czynsz </w:t>
      </w:r>
      <w:r w:rsidR="00C84AB5">
        <w:rPr>
          <w:rFonts w:asciiTheme="majorHAnsi" w:hAnsiTheme="majorHAnsi" w:cs="Calibri Light"/>
          <w:sz w:val="22"/>
          <w:szCs w:val="22"/>
        </w:rPr>
        <w:t xml:space="preserve">za pierwszy lub ostatni niepełny miesiąc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zostanie opłacony proporcjonalnie do czasu trwania </w:t>
      </w:r>
      <w:r w:rsidR="00E90DDB">
        <w:rPr>
          <w:rFonts w:asciiTheme="majorHAnsi" w:hAnsiTheme="majorHAnsi" w:cs="Calibri Light"/>
          <w:sz w:val="22"/>
          <w:szCs w:val="22"/>
        </w:rPr>
        <w:t>Umowy.</w:t>
      </w:r>
    </w:p>
    <w:p w14:paraId="0C4E638E" w14:textId="366BF192" w:rsidR="00FA568C" w:rsidRDefault="00E90DDB" w:rsidP="00E90DDB">
      <w:pPr>
        <w:pStyle w:val="Akapitzlist"/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najpóźniej w terminie 7 dni od dnia zawarcia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złoży Wy</w:t>
      </w:r>
      <w:r>
        <w:rPr>
          <w:rFonts w:asciiTheme="majorHAnsi" w:hAnsiTheme="majorHAnsi" w:cs="Calibri Light"/>
          <w:sz w:val="22"/>
          <w:szCs w:val="22"/>
        </w:rPr>
        <w:t>najmującemu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kopię aktualnej polisy OC w zakresie prowadzonej działalności gospodarczej, na wartość nie mniejszą niż </w:t>
      </w:r>
      <w:r>
        <w:rPr>
          <w:rFonts w:asciiTheme="majorHAnsi" w:hAnsiTheme="majorHAnsi" w:cs="Calibri Light"/>
          <w:sz w:val="22"/>
          <w:szCs w:val="22"/>
        </w:rPr>
        <w:t>1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00 000,00 zł (słownie: </w:t>
      </w:r>
      <w:r>
        <w:rPr>
          <w:rFonts w:asciiTheme="majorHAnsi" w:hAnsiTheme="majorHAnsi" w:cs="Calibri Light"/>
          <w:sz w:val="22"/>
          <w:szCs w:val="22"/>
        </w:rPr>
        <w:t>sto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tysięcy zł 00/100). </w:t>
      </w: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utrzymania ubezpieczenia przez cały okres </w:t>
      </w:r>
      <w:r w:rsidR="00C84AB5">
        <w:rPr>
          <w:rFonts w:asciiTheme="majorHAnsi" w:hAnsiTheme="majorHAnsi" w:cs="Calibri Light"/>
          <w:sz w:val="22"/>
          <w:szCs w:val="22"/>
        </w:rPr>
        <w:t xml:space="preserve">trwania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co będzie potwierdzał dostarczeniem </w:t>
      </w:r>
      <w:r w:rsidR="00C84AB5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C84A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kserokopii kolejnej polisy.</w:t>
      </w:r>
    </w:p>
    <w:p w14:paraId="5B7B0E01" w14:textId="7870692C" w:rsidR="00C84AB5" w:rsidRDefault="00FA568C" w:rsidP="00E90DDB">
      <w:pPr>
        <w:pStyle w:val="Akapitzlist"/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nieterminowej zapłaty</w:t>
      </w:r>
      <w:r w:rsidR="00C84AB5">
        <w:rPr>
          <w:rFonts w:asciiTheme="majorHAnsi" w:hAnsiTheme="majorHAnsi" w:cs="Calibri Light"/>
          <w:sz w:val="22"/>
          <w:szCs w:val="22"/>
        </w:rPr>
        <w:t xml:space="preserve"> jakichkolwiek </w:t>
      </w:r>
      <w:r w:rsidRPr="001D06D4">
        <w:rPr>
          <w:rFonts w:asciiTheme="majorHAnsi" w:hAnsiTheme="majorHAnsi" w:cs="Calibri Light"/>
          <w:sz w:val="22"/>
          <w:szCs w:val="22"/>
        </w:rPr>
        <w:t xml:space="preserve">należności </w:t>
      </w:r>
      <w:r w:rsidR="00E90DDB" w:rsidRPr="001D06D4">
        <w:rPr>
          <w:rFonts w:asciiTheme="majorHAnsi" w:hAnsiTheme="majorHAnsi" w:cs="Calibri Light"/>
          <w:sz w:val="22"/>
          <w:szCs w:val="22"/>
        </w:rPr>
        <w:t>Wy</w:t>
      </w:r>
      <w:r w:rsidR="00E90DDB">
        <w:rPr>
          <w:rFonts w:asciiTheme="majorHAnsi" w:hAnsiTheme="majorHAnsi" w:cs="Calibri Light"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E90DDB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odsetki ustawowe za opóźnienie zgodnie z obowiązującymi przepisami.</w:t>
      </w:r>
    </w:p>
    <w:p w14:paraId="28C7398E" w14:textId="2440C419" w:rsidR="00C84AB5" w:rsidRPr="00633914" w:rsidRDefault="00C84AB5" w:rsidP="00E90DDB">
      <w:pPr>
        <w:pStyle w:val="Akapitzlist"/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Wy</w:t>
      </w:r>
      <w:r w:rsidR="00E90DDB">
        <w:rPr>
          <w:rFonts w:asciiTheme="majorHAnsi" w:hAnsiTheme="majorHAnsi" w:cstheme="majorHAnsi"/>
          <w:sz w:val="22"/>
          <w:szCs w:val="22"/>
        </w:rPr>
        <w:t>najmujący</w:t>
      </w:r>
      <w:r w:rsidRPr="000B5674">
        <w:rPr>
          <w:rFonts w:asciiTheme="majorHAnsi" w:hAnsiTheme="majorHAnsi" w:cstheme="majorHAnsi"/>
          <w:sz w:val="22"/>
          <w:szCs w:val="22"/>
        </w:rPr>
        <w:t xml:space="preserve"> oświadcza, że posiada status dużego przedsiębiorcy</w:t>
      </w:r>
      <w:r w:rsidRPr="001D06D4">
        <w:rPr>
          <w:rFonts w:asciiTheme="majorHAnsi" w:hAnsiTheme="majorHAnsi" w:cstheme="majorHAnsi"/>
          <w:sz w:val="22"/>
          <w:szCs w:val="22"/>
          <w14:ligatures w14:val="standardContextual"/>
        </w:rPr>
        <w:t xml:space="preserve"> w rozumieniu ustawy z dnia 08.03.2013 r. o  </w:t>
      </w:r>
      <w:r w:rsidRPr="001D06D4">
        <w:rPr>
          <w:rFonts w:asciiTheme="majorHAnsi" w:hAnsiTheme="majorHAnsi" w:cstheme="majorHAnsi"/>
          <w:color w:val="333333"/>
          <w:sz w:val="22"/>
          <w:szCs w:val="22"/>
        </w:rPr>
        <w:t>przeciwdziałaniu nadmiernym opóźnieniom w transakcjach handlowych  (t.j.2023 r. poz. 1790).</w:t>
      </w:r>
    </w:p>
    <w:p w14:paraId="64FA2918" w14:textId="77777777" w:rsidR="00633914" w:rsidRPr="00FC2356" w:rsidRDefault="00633914" w:rsidP="0063391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Strony uzgadniają, że wysokość stawki czynszu o której mowa w ust. 1 waloryzowana będzie co 12 miesięcy o średnioroczny wskaźnik cen towarów i usług konsumpcyjnych, od następnego miesiąca po miesiącu, w którym taki wskaźnik został ogłoszony przez GUS za rok ubiegły, za jednostronnym pisemnym powiadomieniem, na co Najemca wyraża zgodę.</w:t>
      </w:r>
    </w:p>
    <w:p w14:paraId="63AFA92E" w14:textId="77777777" w:rsidR="00633914" w:rsidRPr="001D06D4" w:rsidRDefault="00633914" w:rsidP="00633914">
      <w:pPr>
        <w:pStyle w:val="Akapitzlist"/>
        <w:spacing w:line="276" w:lineRule="auto"/>
        <w:ind w:left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bookmarkStart w:id="0" w:name="_GoBack"/>
      <w:bookmarkEnd w:id="0"/>
    </w:p>
    <w:p w14:paraId="6A73DD24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9F7A6B6" w14:textId="7B6B5E70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3.</w:t>
      </w:r>
    </w:p>
    <w:p w14:paraId="6112F6FB" w14:textId="7734969F" w:rsidR="00C84AB5" w:rsidRDefault="00C84AB5" w:rsidP="00C84AB5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[Przekazanie Przedmiotu </w:t>
      </w:r>
      <w:r w:rsidR="00A544A3">
        <w:rPr>
          <w:rFonts w:asciiTheme="majorHAnsi" w:hAnsiTheme="majorHAnsi" w:cs="Calibri Light"/>
          <w:b/>
          <w:sz w:val="22"/>
          <w:szCs w:val="22"/>
        </w:rPr>
        <w:t>najmu</w:t>
      </w:r>
      <w:r w:rsidR="004C2E2F">
        <w:rPr>
          <w:rFonts w:asciiTheme="majorHAnsi" w:hAnsiTheme="majorHAnsi" w:cs="Calibri Light"/>
          <w:b/>
          <w:sz w:val="22"/>
          <w:szCs w:val="22"/>
        </w:rPr>
        <w:t xml:space="preserve"> i rozpoczęcie działalności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1C668ED1" w14:textId="77777777" w:rsidR="00C84AB5" w:rsidRPr="001D06D4" w:rsidRDefault="00C84AB5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2CC37EE4" w14:textId="0784E1B3" w:rsidR="00FA568C" w:rsidRPr="001D06D4" w:rsidRDefault="008B1CDE">
      <w:pPr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E90DDB">
        <w:rPr>
          <w:rFonts w:asciiTheme="majorHAnsi" w:hAnsiTheme="majorHAnsi" w:cs="Calibri Light"/>
          <w:sz w:val="22"/>
          <w:szCs w:val="22"/>
        </w:rPr>
        <w:t>najmujący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przekaże </w:t>
      </w:r>
      <w:r w:rsidR="00E90DDB"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na podstawie protokołu zdawczo-odbiorczego</w:t>
      </w:r>
      <w:r w:rsidR="00C84AB5">
        <w:rPr>
          <w:rFonts w:asciiTheme="majorHAnsi" w:hAnsiTheme="majorHAnsi" w:cs="Calibri Light"/>
          <w:sz w:val="22"/>
          <w:szCs w:val="22"/>
        </w:rPr>
        <w:t xml:space="preserve">, według wzoru stanowiącego </w:t>
      </w:r>
      <w:r w:rsidR="00FA568C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</w:t>
      </w:r>
      <w:r w:rsidR="00AC246C" w:rsidRPr="001D06D4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C84AB5">
        <w:rPr>
          <w:rFonts w:asciiTheme="majorHAnsi" w:hAnsiTheme="majorHAnsi" w:cs="Calibri Light"/>
          <w:b/>
          <w:bCs/>
          <w:sz w:val="22"/>
          <w:szCs w:val="22"/>
        </w:rPr>
        <w:t xml:space="preserve"> do Umowy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2E7C485" w14:textId="0BDE490A" w:rsidR="00FA568C" w:rsidRDefault="00FA568C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Wydanie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E90DDB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nastąpi po uprzednim wpłaceniu przez </w:t>
      </w:r>
      <w:r w:rsidR="00E90DDB">
        <w:rPr>
          <w:rFonts w:asciiTheme="majorHAnsi" w:hAnsiTheme="majorHAnsi" w:cs="Calibri Light"/>
          <w:sz w:val="22"/>
          <w:szCs w:val="22"/>
        </w:rPr>
        <w:t>Najemcę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kaucji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 w wysokości dwumiesięcznego czynszu </w:t>
      </w:r>
      <w:r w:rsidR="00A544A3">
        <w:rPr>
          <w:rFonts w:asciiTheme="majorHAnsi" w:hAnsiTheme="majorHAnsi" w:cs="Calibri Light"/>
          <w:sz w:val="22"/>
          <w:szCs w:val="22"/>
        </w:rPr>
        <w:t>najmu</w:t>
      </w:r>
      <w:r w:rsidR="00C84AB5">
        <w:rPr>
          <w:rFonts w:asciiTheme="majorHAnsi" w:hAnsiTheme="majorHAnsi" w:cs="Calibri Light"/>
          <w:sz w:val="22"/>
          <w:szCs w:val="22"/>
        </w:rPr>
        <w:t xml:space="preserve"> 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brutto zgodnie z </w:t>
      </w:r>
      <w:r w:rsidR="00A53809">
        <w:rPr>
          <w:rFonts w:asciiTheme="majorHAnsi" w:hAnsiTheme="majorHAnsi" w:cs="Calibri Light"/>
          <w:sz w:val="22"/>
          <w:szCs w:val="22"/>
        </w:rPr>
        <w:t>§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251B63" w:rsidRPr="001D06D4">
        <w:rPr>
          <w:rFonts w:asciiTheme="majorHAnsi" w:hAnsiTheme="majorHAnsi" w:cs="Calibri Light"/>
          <w:sz w:val="22"/>
          <w:szCs w:val="22"/>
        </w:rPr>
        <w:t>1</w:t>
      </w:r>
      <w:r w:rsidR="00570DC2">
        <w:rPr>
          <w:rFonts w:asciiTheme="majorHAnsi" w:hAnsiTheme="majorHAnsi" w:cs="Calibri Light"/>
          <w:sz w:val="22"/>
          <w:szCs w:val="22"/>
        </w:rPr>
        <w:t>0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 Umowy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0B0B900" w14:textId="55D8922B" w:rsidR="004C2E2F" w:rsidRDefault="00E90DDB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lastRenderedPageBreak/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oświadcza, że zapoznał się z </w:t>
      </w:r>
      <w:r w:rsidR="004C2E2F">
        <w:rPr>
          <w:rFonts w:asciiTheme="majorHAnsi" w:hAnsiTheme="majorHAnsi" w:cs="Calibri Light"/>
          <w:sz w:val="22"/>
          <w:szCs w:val="22"/>
        </w:rPr>
        <w:t>P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rzedmiotem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4C2E2F" w:rsidRPr="001D06D4">
        <w:rPr>
          <w:rFonts w:asciiTheme="majorHAnsi" w:hAnsiTheme="majorHAnsi" w:cs="Calibri Light"/>
          <w:sz w:val="22"/>
          <w:szCs w:val="22"/>
        </w:rPr>
        <w:t>, akceptuje jego stan, do którego nie zgłasza żadnych zastrzeżeń</w:t>
      </w:r>
      <w:r w:rsidR="004C2E2F">
        <w:rPr>
          <w:rFonts w:asciiTheme="majorHAnsi" w:hAnsiTheme="majorHAnsi" w:cs="Calibri Light"/>
          <w:sz w:val="22"/>
          <w:szCs w:val="22"/>
        </w:rPr>
        <w:t>.</w:t>
      </w:r>
    </w:p>
    <w:p w14:paraId="4112E76F" w14:textId="0474BBF3" w:rsidR="004C2E2F" w:rsidRDefault="00E90DDB" w:rsidP="004C2E2F">
      <w:pPr>
        <w:numPr>
          <w:ilvl w:val="0"/>
          <w:numId w:val="1"/>
        </w:numPr>
        <w:tabs>
          <w:tab w:val="clear" w:pos="92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zobowiązuje się rozpocząć </w:t>
      </w:r>
      <w:r w:rsidR="004C2E2F">
        <w:rPr>
          <w:rFonts w:asciiTheme="majorHAnsi" w:hAnsiTheme="majorHAnsi" w:cs="Calibri Light"/>
          <w:sz w:val="22"/>
          <w:szCs w:val="22"/>
        </w:rPr>
        <w:t xml:space="preserve">w Przedmiocie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4C2E2F">
        <w:rPr>
          <w:rFonts w:asciiTheme="majorHAnsi" w:hAnsiTheme="majorHAnsi" w:cs="Calibri Light"/>
          <w:sz w:val="22"/>
          <w:szCs w:val="22"/>
        </w:rPr>
        <w:t xml:space="preserve"> 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działalność, o której mowa w </w:t>
      </w:r>
      <w:r w:rsidR="004C2E2F">
        <w:rPr>
          <w:rFonts w:asciiTheme="majorHAnsi" w:hAnsiTheme="majorHAnsi" w:cs="Calibri Light"/>
          <w:sz w:val="22"/>
          <w:szCs w:val="22"/>
        </w:rPr>
        <w:t xml:space="preserve">§ 1 </w:t>
      </w:r>
      <w:r w:rsidR="004C2E2F" w:rsidRPr="001D06D4">
        <w:rPr>
          <w:rFonts w:asciiTheme="majorHAnsi" w:hAnsiTheme="majorHAnsi" w:cs="Calibri Light"/>
          <w:sz w:val="22"/>
          <w:szCs w:val="22"/>
        </w:rPr>
        <w:t>ust. 3</w:t>
      </w:r>
      <w:r w:rsidR="004C2E2F"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w terminie 30 dni od daty przekazania przez </w:t>
      </w:r>
      <w:r w:rsidR="004C2E2F">
        <w:rPr>
          <w:rFonts w:asciiTheme="majorHAnsi" w:hAnsiTheme="majorHAnsi" w:cs="Calibri Light"/>
          <w:sz w:val="22"/>
          <w:szCs w:val="22"/>
        </w:rPr>
        <w:t>Wy</w:t>
      </w:r>
      <w:r>
        <w:rPr>
          <w:rFonts w:asciiTheme="majorHAnsi" w:hAnsiTheme="majorHAnsi" w:cs="Calibri Light"/>
          <w:sz w:val="22"/>
          <w:szCs w:val="22"/>
        </w:rPr>
        <w:t>najmującego Najemcy</w:t>
      </w:r>
      <w:r w:rsidR="004C2E2F">
        <w:rPr>
          <w:rFonts w:asciiTheme="majorHAnsi" w:hAnsiTheme="majorHAnsi" w:cs="Calibri Light"/>
          <w:sz w:val="22"/>
          <w:szCs w:val="22"/>
        </w:rPr>
        <w:t xml:space="preserve"> P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ED47E5">
        <w:rPr>
          <w:rFonts w:asciiTheme="majorHAnsi" w:hAnsiTheme="majorHAnsi" w:cs="Calibri Light"/>
          <w:sz w:val="22"/>
          <w:szCs w:val="22"/>
        </w:rPr>
        <w:t>najmu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. </w:t>
      </w:r>
      <w:r w:rsidR="00ED47E5"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zobowiązany jest do powiadomienia Wy</w:t>
      </w:r>
      <w:r w:rsidR="00ED47E5">
        <w:rPr>
          <w:rFonts w:asciiTheme="majorHAnsi" w:hAnsiTheme="majorHAnsi" w:cs="Calibri Light"/>
          <w:sz w:val="22"/>
          <w:szCs w:val="22"/>
        </w:rPr>
        <w:t>najmującego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4C2E2F">
        <w:rPr>
          <w:rFonts w:asciiTheme="majorHAnsi" w:hAnsiTheme="majorHAnsi" w:cs="Calibri Light"/>
          <w:sz w:val="22"/>
          <w:szCs w:val="22"/>
        </w:rPr>
        <w:t>drogą mailową na adres ……</w:t>
      </w:r>
      <w:r w:rsidR="00ED47E5">
        <w:rPr>
          <w:rFonts w:asciiTheme="majorHAnsi" w:hAnsiTheme="majorHAnsi" w:cs="Calibri Light"/>
          <w:sz w:val="22"/>
          <w:szCs w:val="22"/>
        </w:rPr>
        <w:t>…………………………………</w:t>
      </w:r>
      <w:r w:rsidR="004C2E2F">
        <w:rPr>
          <w:rFonts w:asciiTheme="majorHAnsi" w:hAnsiTheme="majorHAnsi" w:cs="Calibri Light"/>
          <w:sz w:val="22"/>
          <w:szCs w:val="22"/>
        </w:rPr>
        <w:t xml:space="preserve">…………………. </w:t>
      </w:r>
      <w:r w:rsidR="004C2E2F" w:rsidRPr="001D06D4">
        <w:rPr>
          <w:rFonts w:asciiTheme="majorHAnsi" w:hAnsiTheme="majorHAnsi" w:cs="Calibri Light"/>
          <w:sz w:val="22"/>
          <w:szCs w:val="22"/>
        </w:rPr>
        <w:t>o terminie rozpoczęcia działalności najpóźniej na 24 godziny przed jego planowanym rozpoczęciem.</w:t>
      </w:r>
    </w:p>
    <w:p w14:paraId="78D43BFB" w14:textId="21FA7871" w:rsidR="00013364" w:rsidRDefault="00013364" w:rsidP="00013364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Ponadto, Najemca zobowiązuj się do:</w:t>
      </w:r>
    </w:p>
    <w:p w14:paraId="010E0546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Przygotowania na własny koszt pełnej instalacji bankomatu oraz sprzęt niezbędnego do jego prawidłowej pracy, obejmującej m.in. prace związane z zapewnieniem ich zasilania w energię elektryczną, posadowieniem i przytwierdzeniem do podłoża. Przed przystąpieniem do instalacji Najemca przedstawi do akceptacji Wynajmującemu schemat posadowienia urządzenia, który powinien określać również planowany pobór energii elektrycznej bankomatu i innych urządzeń zainstalowanych przez Najemcę w przedmiocie najmu, jak również metodę transmisji danych; </w:t>
      </w:r>
    </w:p>
    <w:p w14:paraId="11ECEFED" w14:textId="11A0B739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Zainstalowania na wynajmowanej powierzchni i uruchomienia nowoczesnego, energooszczędnego i ogólnodostępnego bankomat oraz sprzętu niezbędnego do jego prawidłowej pracy, w tym wykonania podłączenia ich do sieci elektrycznej oraz jeżeli jest to niezbędne, również do sieci telekomunikacyjnej. Wszelkie koszty bankomatu, dodatkowych urządzeń oraz prac montażowych, w ty</w:t>
      </w:r>
      <w:r w:rsidR="00633914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>, podłączenia do sieci elektrycznej i telekomunikacyjnej obciążają Najemcę;</w:t>
      </w:r>
    </w:p>
    <w:p w14:paraId="49BD11FE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Zapewnienia nacisku na podłoże nieprzekraczającego 500 kg/m2 </w:t>
      </w:r>
    </w:p>
    <w:p w14:paraId="756819C5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Udostępnienia zainstalowanego i w pełni sprawnego urządzenia klientom w terminie 14 dni od daty podpisania umowy;</w:t>
      </w:r>
    </w:p>
    <w:p w14:paraId="35B190A8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Utrzymywania bankomatu oraz sprzętu niezbędnego do jego prawidłowej pracy w sprawności eksploatacyjnej i dobrym stanie technicznym zapewniającym bezpieczne użytkownie przez klientów, w tym dokonywania konserwacji i przeglądów. Wszystkie koszty w tym zakresie ponosi Najemca.</w:t>
      </w:r>
    </w:p>
    <w:p w14:paraId="78073AB2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Zaopatrywanie bankomatu na własny koszt i ryzyko w środki pieniężne oraz materiały eksploatacyjne,</w:t>
      </w:r>
    </w:p>
    <w:p w14:paraId="4863AB4F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Uzyskania we własnym zakresie i na własny koszt oraz posiadania przez  cały okres trwania umowy wszelkich określonych prawem atestów, certyfikatów, decyzji i zgód dotyczących działalności prowadzonej na wynajmowanej powierzchni oraz poniesienia wszelkich kosztów związanych z dostosowaniem działalności do wymogów prawa;</w:t>
      </w:r>
    </w:p>
    <w:p w14:paraId="32AFDE3A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Zachowania obowiązujących na terenie Szpitala przepisów BHP i </w:t>
      </w:r>
      <w:proofErr w:type="spellStart"/>
      <w:r>
        <w:rPr>
          <w:rFonts w:asciiTheme="majorHAnsi" w:hAnsiTheme="majorHAnsi" w:cstheme="majorHAnsi"/>
          <w:sz w:val="22"/>
          <w:szCs w:val="22"/>
        </w:rPr>
        <w:t>ppoż</w:t>
      </w:r>
      <w:proofErr w:type="spellEnd"/>
      <w:r>
        <w:rPr>
          <w:rFonts w:asciiTheme="majorHAnsi" w:hAnsiTheme="majorHAnsi" w:cstheme="majorHAnsi"/>
          <w:sz w:val="22"/>
          <w:szCs w:val="22"/>
        </w:rPr>
        <w:t>;</w:t>
      </w:r>
    </w:p>
    <w:p w14:paraId="1FED1976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Nieprzerwanej dostępności bankomatu dla pracowników i pacjentów Szpitala (24 godziny na dobę przez 7 dni w tygodniu), przy założeniu niezbędnych przerw związanych z zaopatrywaniem bankomatu w gotówkę oraz konserwacją. Najemca dołoży wszelkich starań, aby przerwy te były jak najkrótsze.</w:t>
      </w:r>
    </w:p>
    <w:p w14:paraId="65F674CB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Niezwłocznego przystąpienia do naprawy uszkodzonego lub zepsutego bankomatu, w tym wymianu bankomatu na inny w przypadku gdyby przerwa w pracy spowodowana awarią lub uszkodzeniem trwała dłużej niż 24 godziny. Wszelkie koszty naprawy i wymiany obciążają Najemcę;</w:t>
      </w:r>
    </w:p>
    <w:p w14:paraId="3AEB810A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Utrzymania stałego porządku na wynajmowanej powierzchni oraz w bezpośrednim jej otoczeniu;</w:t>
      </w:r>
    </w:p>
    <w:p w14:paraId="77C228AF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Elastycznego reagowania na potrzeby Szpitala w zakresie rozszerzenia oferty Najemcy;</w:t>
      </w:r>
    </w:p>
    <w:p w14:paraId="6E9FA96C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Ubezpieczenia bankomatu oraz znajdujących się w nim środków pieniężnych;</w:t>
      </w:r>
    </w:p>
    <w:p w14:paraId="7E338B24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Nieprowadzenia działalności konkurencyjnej wobec wynajmującego;</w:t>
      </w:r>
    </w:p>
    <w:p w14:paraId="1A6DEE79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Przystosowania przedmiotu umowy do potrzeb prowadzonej działalności na własny koszt i ryzyko;</w:t>
      </w:r>
    </w:p>
    <w:p w14:paraId="06625E52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Bieżącego zgłaszania Wynajmującego stwierdzonych nieprawidłowości w infrastrukturze oraz prowadzenia samodzielnie drobnych napraw w celu utrzymania przedmiotu umowy w stanie niepogorszonym w stosunku do stanu z dnia przekazania;</w:t>
      </w:r>
    </w:p>
    <w:p w14:paraId="06C91269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Ponoszenia odpowiedzialności materialnej za powierzone mienie, pokrycia w pełnej wysokości wszelkich szkód i zniszczeń powstałych z jego winy w całym okresie trwania umowy;</w:t>
      </w:r>
    </w:p>
    <w:p w14:paraId="6AD3F679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Informowania Wynajmującego o każdej zmianie dokonanej w zezwoleniu na prowadzenie działalności gospodarczej;</w:t>
      </w:r>
    </w:p>
    <w:p w14:paraId="60A35FDD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 okresie obowiązywania umowy lub z chwilą jej rozwiązania, przekazania przedmiotu umowy w stanie nie pogorszonym, na co strony sporządzą protokół;</w:t>
      </w:r>
    </w:p>
    <w:p w14:paraId="76A18E4E" w14:textId="77777777" w:rsidR="00013364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Ubezpieczenia na czas trwania niniejszej umowy na własny koszt swojej działalności od odpowiedzialności cywilnej, nieszczęśliwych wypadków i zdarzeń losowych;</w:t>
      </w:r>
    </w:p>
    <w:p w14:paraId="2EDD2B31" w14:textId="77777777" w:rsidR="00013364" w:rsidRPr="003E1417" w:rsidRDefault="00013364" w:rsidP="00013364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Przestrzegania przepisów administracyjno-porządkowych obowiązujących na terenie Szpitala </w:t>
      </w:r>
    </w:p>
    <w:p w14:paraId="589B424F" w14:textId="77777777" w:rsidR="00633914" w:rsidRPr="00FC2356" w:rsidRDefault="00633914" w:rsidP="00633914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Wszelkie prace związane z dostosowaniem lokalu do wymaganej działalności Najemca wykona własnym staraniem na koszt własny.</w:t>
      </w:r>
    </w:p>
    <w:p w14:paraId="574BBAB9" w14:textId="3784AD9C" w:rsidR="00633914" w:rsidRPr="00FC2356" w:rsidRDefault="00633914" w:rsidP="00633914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Najemca zobowiązany jest w najkrótszym możliwym czasie poinformować Wynajmującego na piśmie o braku lub cofnięciu zaświadczeń, pozwoleń koncesji, o których mowa w ust. 1</w:t>
      </w:r>
      <w:r>
        <w:rPr>
          <w:rFonts w:ascii="Calibri Light" w:hAnsi="Calibri Light" w:cs="Calibri Light"/>
          <w:sz w:val="22"/>
          <w:szCs w:val="22"/>
        </w:rPr>
        <w:t>1</w:t>
      </w:r>
      <w:r w:rsidRPr="00FC2356">
        <w:rPr>
          <w:rFonts w:ascii="Calibri Light" w:hAnsi="Calibri Light" w:cs="Calibri Light"/>
          <w:sz w:val="22"/>
          <w:szCs w:val="22"/>
        </w:rPr>
        <w:t xml:space="preserve"> </w:t>
      </w:r>
    </w:p>
    <w:p w14:paraId="0F4725E0" w14:textId="77777777" w:rsidR="00633914" w:rsidRPr="00FC2356" w:rsidRDefault="00633914" w:rsidP="00633914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C2356">
        <w:rPr>
          <w:rFonts w:ascii="Calibri Light" w:hAnsi="Calibri Light" w:cs="Calibri Light"/>
          <w:sz w:val="22"/>
          <w:szCs w:val="22"/>
        </w:rPr>
        <w:t>Najemca zobowiązany jest, na wezwanie Wynajmującego, do złożenia uzyskanych na własny koszt aktualnych dokumentów potwierdzających prowadzenie działalności zgodnie z przepisami prawa, w terminie 7 dni od daty pisemnego wezwania pod rygorem rozwiązania umowy bez zachowania terminu wypowiedzenia z wyłącznej winy Najemcy.</w:t>
      </w:r>
    </w:p>
    <w:p w14:paraId="0D5B0B7C" w14:textId="77777777" w:rsidR="00013364" w:rsidRPr="001D06D4" w:rsidRDefault="00013364" w:rsidP="00D36123">
      <w:pPr>
        <w:spacing w:line="276" w:lineRule="auto"/>
        <w:ind w:left="567"/>
        <w:jc w:val="both"/>
        <w:rPr>
          <w:rFonts w:asciiTheme="majorHAnsi" w:hAnsiTheme="majorHAnsi" w:cs="Calibri Light"/>
          <w:sz w:val="22"/>
          <w:szCs w:val="22"/>
        </w:rPr>
      </w:pPr>
    </w:p>
    <w:p w14:paraId="329A061C" w14:textId="4519E706" w:rsidR="00FA568C" w:rsidRPr="001D06D4" w:rsidRDefault="00FA568C" w:rsidP="00D8023D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9E92973" w14:textId="327C3B5A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 xml:space="preserve">§ </w:t>
      </w:r>
      <w:r w:rsidR="00D8023D">
        <w:rPr>
          <w:rFonts w:asciiTheme="majorHAnsi" w:hAnsiTheme="majorHAnsi" w:cs="Calibri Light"/>
          <w:b/>
          <w:sz w:val="22"/>
          <w:szCs w:val="22"/>
        </w:rPr>
        <w:t>4</w:t>
      </w:r>
    </w:p>
    <w:p w14:paraId="00327586" w14:textId="1B8DF14F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 xml:space="preserve">[Szczególne obowiązki </w:t>
      </w:r>
      <w:r w:rsidR="00A544A3">
        <w:rPr>
          <w:rFonts w:asciiTheme="majorHAnsi" w:hAnsiTheme="majorHAnsi" w:cs="Calibri Light"/>
          <w:b/>
          <w:sz w:val="22"/>
          <w:szCs w:val="22"/>
        </w:rPr>
        <w:t>Najemcy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7E2A302B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061111A" w14:textId="1E361D29" w:rsidR="004C2E2F" w:rsidRPr="001D06D4" w:rsidRDefault="00A544A3" w:rsidP="004C2E2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 zobowiązuje się </w:t>
      </w:r>
      <w:r w:rsidR="004C2E2F">
        <w:rPr>
          <w:rFonts w:asciiTheme="majorHAnsi" w:hAnsiTheme="majorHAnsi" w:cs="Calibri Light"/>
          <w:sz w:val="22"/>
          <w:szCs w:val="22"/>
        </w:rPr>
        <w:t xml:space="preserve">korzystać z Przedmiotu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4C2E2F">
        <w:rPr>
          <w:rFonts w:asciiTheme="majorHAnsi" w:hAnsiTheme="majorHAnsi" w:cs="Calibri Light"/>
          <w:sz w:val="22"/>
          <w:szCs w:val="22"/>
        </w:rPr>
        <w:t xml:space="preserve"> </w:t>
      </w:r>
      <w:r w:rsidR="004C2E2F"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 w:rsidR="004C2E2F">
        <w:rPr>
          <w:rFonts w:asciiTheme="majorHAnsi" w:hAnsiTheme="majorHAnsi" w:cs="Calibri Light"/>
          <w:sz w:val="22"/>
          <w:szCs w:val="22"/>
        </w:rPr>
        <w:t xml:space="preserve">Umową i </w:t>
      </w:r>
      <w:r w:rsidR="004C2E2F" w:rsidRPr="001D06D4">
        <w:rPr>
          <w:rFonts w:asciiTheme="majorHAnsi" w:hAnsiTheme="majorHAnsi" w:cs="Calibri Light"/>
          <w:sz w:val="22"/>
          <w:szCs w:val="22"/>
        </w:rPr>
        <w:t>obowiązującymi w przedmiotowym zakresie przepisami prawa.</w:t>
      </w:r>
    </w:p>
    <w:p w14:paraId="60E81357" w14:textId="40422EDE" w:rsidR="00FA568C" w:rsidRPr="001D06D4" w:rsidRDefault="00A544A3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</w:t>
      </w:r>
      <w:r w:rsidR="00A53809">
        <w:rPr>
          <w:rFonts w:asciiTheme="majorHAnsi" w:hAnsiTheme="majorHAnsi" w:cs="Calibri Light"/>
          <w:sz w:val="22"/>
          <w:szCs w:val="22"/>
        </w:rPr>
        <w:t>any jest ponadto do</w:t>
      </w:r>
      <w:r w:rsidR="00FA568C" w:rsidRPr="001D06D4">
        <w:rPr>
          <w:rFonts w:asciiTheme="majorHAnsi" w:hAnsiTheme="majorHAnsi" w:cs="Calibri Light"/>
          <w:sz w:val="22"/>
          <w:szCs w:val="22"/>
        </w:rPr>
        <w:t>:</w:t>
      </w:r>
    </w:p>
    <w:p w14:paraId="423AE665" w14:textId="013C42C6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dbania o czystość </w:t>
      </w:r>
      <w:r w:rsidR="00A5380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A544A3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68A578D8" w14:textId="49C53CCD" w:rsidR="00FA568C" w:rsidRPr="001D06D4" w:rsidRDefault="00A53809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korzystania z 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A544A3">
        <w:rPr>
          <w:rFonts w:asciiTheme="majorHAnsi" w:hAnsiTheme="majorHAnsi" w:cs="Calibri Light"/>
          <w:sz w:val="22"/>
          <w:szCs w:val="22"/>
        </w:rPr>
        <w:t>najmu</w:t>
      </w:r>
      <w:r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z należytą starannością i dbałością o powierzone mienie;</w:t>
      </w:r>
    </w:p>
    <w:p w14:paraId="64BA5DBC" w14:textId="08C74339" w:rsidR="00A53809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utrzymywania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</w:t>
      </w:r>
      <w:r w:rsidR="00A544A3">
        <w:rPr>
          <w:rFonts w:asciiTheme="majorHAnsi" w:hAnsiTheme="majorHAnsi" w:cs="Calibri Light"/>
          <w:sz w:val="22"/>
          <w:szCs w:val="22"/>
        </w:rPr>
        <w:t>najmu</w:t>
      </w:r>
      <w:r w:rsidR="00A53809">
        <w:rPr>
          <w:rFonts w:asciiTheme="majorHAnsi" w:hAnsiTheme="majorHAnsi" w:cs="Calibri Light"/>
          <w:sz w:val="22"/>
          <w:szCs w:val="22"/>
        </w:rPr>
        <w:t xml:space="preserve"> 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należytym stanie technicznym i sanitarnym przez cały okres obowiązywania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</w:t>
      </w:r>
      <w:r w:rsidR="00A53809">
        <w:rPr>
          <w:rFonts w:asciiTheme="majorHAnsi" w:hAnsiTheme="majorHAnsi" w:cs="Calibri Light"/>
          <w:sz w:val="22"/>
          <w:szCs w:val="22"/>
        </w:rPr>
        <w:t xml:space="preserve">w tym zgodny </w:t>
      </w:r>
      <w:r w:rsidR="00A53809" w:rsidRPr="000A7821">
        <w:rPr>
          <w:rFonts w:asciiTheme="majorHAnsi" w:hAnsiTheme="majorHAnsi" w:cs="Calibri Light"/>
          <w:sz w:val="22"/>
          <w:szCs w:val="22"/>
        </w:rPr>
        <w:t>z zaleceniami Państwowej Inspekcji Sanitarn</w:t>
      </w:r>
      <w:r w:rsidR="00A53809">
        <w:rPr>
          <w:rFonts w:asciiTheme="majorHAnsi" w:hAnsiTheme="majorHAnsi" w:cs="Calibri Light"/>
          <w:sz w:val="22"/>
          <w:szCs w:val="22"/>
        </w:rPr>
        <w:t xml:space="preserve">ej, jak też </w:t>
      </w:r>
      <w:r w:rsidRPr="001D06D4">
        <w:rPr>
          <w:rFonts w:asciiTheme="majorHAnsi" w:hAnsiTheme="majorHAnsi" w:cs="Calibri Light"/>
          <w:sz w:val="22"/>
          <w:szCs w:val="22"/>
        </w:rPr>
        <w:t>wykonywania bieżących napraw, konserwacji i remontów w zakresie budowlanym i instalacyjnym, w szczególności instalacji wentylacji (wraz z urządzeniami)</w:t>
      </w:r>
      <w:r w:rsidR="00A53809">
        <w:rPr>
          <w:rFonts w:asciiTheme="majorHAnsi" w:hAnsiTheme="majorHAnsi" w:cs="Calibri Light"/>
          <w:sz w:val="22"/>
          <w:szCs w:val="22"/>
        </w:rPr>
        <w:t>;</w:t>
      </w:r>
    </w:p>
    <w:p w14:paraId="2F19F39A" w14:textId="68D12E1C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A53809">
        <w:rPr>
          <w:rFonts w:asciiTheme="majorHAnsi" w:hAnsiTheme="majorHAnsi" w:cs="Calibri Light"/>
          <w:sz w:val="22"/>
          <w:szCs w:val="22"/>
        </w:rPr>
        <w:t xml:space="preserve">wykonywania w </w:t>
      </w:r>
      <w:r w:rsidR="003663F4">
        <w:rPr>
          <w:rFonts w:asciiTheme="majorHAnsi" w:hAnsiTheme="majorHAnsi" w:cs="Calibri Light"/>
          <w:sz w:val="22"/>
          <w:szCs w:val="22"/>
        </w:rPr>
        <w:t>odniesieniu</w:t>
      </w:r>
      <w:r w:rsidR="00A53809">
        <w:rPr>
          <w:rFonts w:asciiTheme="majorHAnsi" w:hAnsiTheme="majorHAnsi" w:cs="Calibri Light"/>
          <w:sz w:val="22"/>
          <w:szCs w:val="22"/>
        </w:rPr>
        <w:t xml:space="preserve"> do Przedmiotu </w:t>
      </w:r>
      <w:r w:rsidR="00A544A3">
        <w:rPr>
          <w:rFonts w:asciiTheme="majorHAnsi" w:hAnsiTheme="majorHAnsi" w:cs="Calibri Light"/>
          <w:sz w:val="22"/>
          <w:szCs w:val="22"/>
        </w:rPr>
        <w:t>najmu</w:t>
      </w:r>
      <w:r w:rsidR="00A53809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zaleceń wynikających z przeglądów okresowych obiektów zgodnie z art. 62 ustawy </w:t>
      </w:r>
      <w:r w:rsidR="003663F4">
        <w:rPr>
          <w:rFonts w:asciiTheme="majorHAnsi" w:hAnsiTheme="majorHAnsi" w:cs="Calibri Light"/>
          <w:sz w:val="22"/>
          <w:szCs w:val="22"/>
        </w:rPr>
        <w:t xml:space="preserve">z dnia 07.07.1994 r. - </w:t>
      </w:r>
      <w:r w:rsidRPr="001D06D4">
        <w:rPr>
          <w:rFonts w:asciiTheme="majorHAnsi" w:hAnsiTheme="majorHAnsi" w:cs="Calibri Light"/>
          <w:sz w:val="22"/>
          <w:szCs w:val="22"/>
        </w:rPr>
        <w:t>Prawo budowlane</w:t>
      </w:r>
      <w:r w:rsidR="003663F4">
        <w:rPr>
          <w:rFonts w:asciiTheme="majorHAnsi" w:hAnsiTheme="majorHAnsi" w:cs="Calibri Light"/>
          <w:sz w:val="22"/>
          <w:szCs w:val="22"/>
        </w:rPr>
        <w:t xml:space="preserve"> (t.j. Dz.U. z 2025 r. poz. 418)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39614067" w14:textId="79ABB16A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informowania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najmującego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 o każdej zmianie dokonanej w zezwoleniu na prowadzenie działalności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obejmującej </w:t>
      </w:r>
      <w:r w:rsidR="004C2E2F">
        <w:rPr>
          <w:rFonts w:asciiTheme="majorHAnsi" w:hAnsiTheme="majorHAnsi" w:cs="Calibri Light"/>
          <w:b w:val="0"/>
          <w:sz w:val="22"/>
          <w:szCs w:val="22"/>
        </w:rPr>
        <w:t xml:space="preserve">działalność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aptekarsk</w:t>
      </w:r>
      <w:r w:rsidR="004C2E2F">
        <w:rPr>
          <w:rFonts w:asciiTheme="majorHAnsi" w:hAnsiTheme="majorHAnsi" w:cs="Calibri Light"/>
          <w:b w:val="0"/>
          <w:sz w:val="22"/>
          <w:szCs w:val="22"/>
        </w:rPr>
        <w:t>ą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62F094A5" w14:textId="6528B6CF" w:rsidR="008B1CDE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lastRenderedPageBreak/>
        <w:t>przestrzegania obowiązujących przepisów BHP i P-</w:t>
      </w:r>
      <w:proofErr w:type="spellStart"/>
      <w:r w:rsidRPr="001D06D4">
        <w:rPr>
          <w:rFonts w:asciiTheme="majorHAnsi" w:hAnsiTheme="majorHAnsi" w:cs="Calibri Light"/>
          <w:b w:val="0"/>
          <w:sz w:val="22"/>
          <w:szCs w:val="22"/>
        </w:rPr>
        <w:t>poż</w:t>
      </w:r>
      <w:proofErr w:type="spellEnd"/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za co 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Najemca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ponosi pełną odpowiedzialność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prawną i materialną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</w:t>
      </w:r>
    </w:p>
    <w:p w14:paraId="428366FE" w14:textId="7437059A" w:rsidR="00FA568C" w:rsidRPr="001D06D4" w:rsidRDefault="004C2E2F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>
        <w:rPr>
          <w:rFonts w:asciiTheme="majorHAnsi" w:hAnsiTheme="majorHAnsi" w:cs="Calibri Light"/>
          <w:b w:val="0"/>
          <w:sz w:val="22"/>
          <w:szCs w:val="22"/>
        </w:rPr>
        <w:t>niezwłocznego informowania Wy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najmującego</w:t>
      </w:r>
      <w:r>
        <w:rPr>
          <w:rFonts w:asciiTheme="majorHAnsi" w:hAnsiTheme="majorHAnsi" w:cs="Calibri Light"/>
          <w:b w:val="0"/>
          <w:sz w:val="22"/>
          <w:szCs w:val="22"/>
        </w:rPr>
        <w:t xml:space="preserve"> o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pożarze</w:t>
      </w:r>
      <w:r>
        <w:rPr>
          <w:rFonts w:asciiTheme="majorHAnsi" w:hAnsiTheme="majorHAnsi" w:cs="Calibri Light"/>
          <w:b w:val="0"/>
          <w:sz w:val="22"/>
          <w:szCs w:val="22"/>
        </w:rPr>
        <w:t xml:space="preserve">,, zalaniu oraz wszelkich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innych szkodach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, a także do natychmiastowego podjęcia niezbędnych działań celem uniknięcia dalszych szkód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612EB13" w14:textId="373E7AA2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zapewnienia uprawnionym przedstawicielom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najmującego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nieograniczon</w:t>
      </w:r>
      <w:r w:rsidR="003663F4">
        <w:rPr>
          <w:rFonts w:asciiTheme="majorHAnsi" w:hAnsiTheme="majorHAnsi" w:cs="Calibri Light"/>
          <w:b w:val="0"/>
          <w:sz w:val="22"/>
          <w:szCs w:val="22"/>
        </w:rPr>
        <w:t>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 dostęp do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5ED118B5" w14:textId="7777777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>prowadzenia działalności na własne ryzyko i odpowiedzialność;</w:t>
      </w:r>
    </w:p>
    <w:p w14:paraId="16ADCBAC" w14:textId="7BDA0994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prowadzenia działalności w sposób niezakłócający funkcjonowania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246B38E3" w14:textId="66C0DE4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pokrycia w pełnej wysokości wszelkich szkód i zniszczeń powstałych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 Przedmiocie 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najmu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przyczyn leżących po stronie </w:t>
      </w:r>
      <w:r w:rsidR="00A544A3">
        <w:rPr>
          <w:rFonts w:asciiTheme="majorHAnsi" w:hAnsiTheme="majorHAnsi" w:cs="Calibri Light"/>
          <w:b w:val="0"/>
          <w:sz w:val="22"/>
          <w:szCs w:val="22"/>
        </w:rPr>
        <w:t>Najemcy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072272B" w14:textId="5259C025" w:rsidR="00FA568C" w:rsidRPr="001D06D4" w:rsidRDefault="00FA568C">
      <w:pPr>
        <w:numPr>
          <w:ilvl w:val="0"/>
          <w:numId w:val="13"/>
        </w:numPr>
        <w:spacing w:line="276" w:lineRule="auto"/>
        <w:ind w:right="2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na każde żądanie </w:t>
      </w:r>
      <w:r w:rsidR="003663F4">
        <w:rPr>
          <w:rFonts w:asciiTheme="majorHAnsi" w:hAnsiTheme="majorHAnsi" w:cs="Calibri Light"/>
          <w:sz w:val="22"/>
          <w:szCs w:val="22"/>
        </w:rPr>
        <w:t>Wy</w:t>
      </w:r>
      <w:r w:rsidR="00A544A3">
        <w:rPr>
          <w:rFonts w:asciiTheme="majorHAnsi" w:hAnsiTheme="majorHAnsi" w:cs="Calibri Light"/>
          <w:sz w:val="22"/>
          <w:szCs w:val="22"/>
        </w:rPr>
        <w:t>najmującego</w:t>
      </w:r>
      <w:r w:rsidR="003663F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udostępnić jego upoważnionym przedstawicielom Przedmiot </w:t>
      </w:r>
      <w:r w:rsidR="00A544A3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do skontrolowania, szczególnie pod kątem </w:t>
      </w:r>
      <w:r w:rsidR="003663F4">
        <w:rPr>
          <w:rFonts w:asciiTheme="majorHAnsi" w:hAnsiTheme="majorHAnsi" w:cs="Calibri Light"/>
          <w:sz w:val="22"/>
          <w:szCs w:val="22"/>
        </w:rPr>
        <w:t xml:space="preserve">przestrzegania przepisów dotyczących </w:t>
      </w:r>
      <w:r w:rsidRPr="001D06D4">
        <w:rPr>
          <w:rFonts w:asciiTheme="majorHAnsi" w:hAnsiTheme="majorHAnsi" w:cs="Calibri Light"/>
          <w:sz w:val="22"/>
          <w:szCs w:val="22"/>
        </w:rPr>
        <w:t xml:space="preserve">bezpieczeństwa </w:t>
      </w:r>
      <w:r w:rsidR="003663F4">
        <w:rPr>
          <w:rFonts w:asciiTheme="majorHAnsi" w:hAnsiTheme="majorHAnsi" w:cs="Calibri Light"/>
          <w:sz w:val="22"/>
          <w:szCs w:val="22"/>
        </w:rPr>
        <w:t xml:space="preserve">i przeciwpożarowych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przepisów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>rawa budowlanego, jak również w celu dokonania niezbędnych napraw</w:t>
      </w:r>
      <w:r w:rsidR="003663F4">
        <w:rPr>
          <w:rFonts w:asciiTheme="majorHAnsi" w:hAnsiTheme="majorHAnsi" w:cs="Calibri Light"/>
          <w:sz w:val="22"/>
          <w:szCs w:val="22"/>
        </w:rPr>
        <w:t>, o ile obciążają one Wy</w:t>
      </w:r>
      <w:r w:rsidR="00A544A3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483B3834" w14:textId="513F4959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współpracy z przedstawicielem Działu Administracyjno-Gospodarczego </w:t>
      </w:r>
      <w:r w:rsidR="003663F4" w:rsidRPr="001D06D4">
        <w:rPr>
          <w:rFonts w:asciiTheme="majorHAnsi" w:hAnsiTheme="majorHAnsi" w:cs="Calibri Light"/>
          <w:b w:val="0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 w:val="0"/>
          <w:bCs/>
          <w:sz w:val="22"/>
          <w:szCs w:val="22"/>
        </w:rPr>
        <w:t>najmującego</w:t>
      </w:r>
      <w:r w:rsidR="003663F4" w:rsidRPr="003663F4" w:rsidDel="003663F4">
        <w:rPr>
          <w:rFonts w:asciiTheme="majorHAnsi" w:hAnsiTheme="majorHAnsi" w:cs="Calibri Light"/>
          <w:b w:val="0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oraz firmą prowadzącą ochronę w UCK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WUM w zakresie dotyczącym przestrzegania przepisów porządkowych i przeciwdziałania kradzieżom powierzonego mienia;</w:t>
      </w:r>
    </w:p>
    <w:p w14:paraId="22E7F23E" w14:textId="09A96C1D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ind w:left="709" w:hanging="425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zwrotu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76253A">
        <w:rPr>
          <w:rFonts w:asciiTheme="majorHAnsi" w:hAnsiTheme="majorHAnsi" w:cs="Calibri Light"/>
          <w:b w:val="0"/>
          <w:sz w:val="22"/>
          <w:szCs w:val="22"/>
        </w:rPr>
        <w:t>najmu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="003663F4" w:rsidRPr="001D06D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normalnego zużycia, po zakończeniu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U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mowy.</w:t>
      </w:r>
    </w:p>
    <w:p w14:paraId="6B932201" w14:textId="6FBA4F8F" w:rsidR="00FA568C" w:rsidRPr="001D06D4" w:rsidRDefault="0076253A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uprawniony jest do oznaczenia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najmu</w:t>
      </w:r>
      <w:r w:rsidR="008B1CDE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swoim znakiem towarowym.</w:t>
      </w:r>
    </w:p>
    <w:p w14:paraId="068C66DE" w14:textId="603E98F4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rozwiązania albo wygaśnięcia </w:t>
      </w:r>
      <w:r w:rsidR="003663F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76253A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obowiązany jest dokonać napraw obciążających </w:t>
      </w:r>
      <w:r w:rsidR="0076253A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zwrócić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 </w:t>
      </w:r>
      <w:r w:rsidR="0076253A">
        <w:rPr>
          <w:rFonts w:asciiTheme="majorHAnsi" w:hAnsiTheme="majorHAnsi" w:cs="Calibri Light"/>
          <w:sz w:val="22"/>
          <w:szCs w:val="22"/>
        </w:rPr>
        <w:t>najmu</w:t>
      </w:r>
      <w:r w:rsidR="003663F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sz w:val="22"/>
          <w:szCs w:val="22"/>
        </w:rPr>
        <w:t xml:space="preserve">normalnego zużycia, w terminie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76253A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Przez „stan niepogorszony” </w:t>
      </w:r>
      <w:r w:rsidR="003663F4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 xml:space="preserve">trony rozumieją stan techniczny nie gorszy niż </w:t>
      </w:r>
      <w:r w:rsidR="00255DF0">
        <w:rPr>
          <w:rFonts w:asciiTheme="majorHAnsi" w:hAnsiTheme="majorHAnsi" w:cs="Calibri Light"/>
          <w:sz w:val="22"/>
          <w:szCs w:val="22"/>
        </w:rPr>
        <w:t>z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dnia wydania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76253A">
        <w:rPr>
          <w:rFonts w:asciiTheme="majorHAnsi" w:hAnsiTheme="majorHAnsi" w:cs="Calibri Light"/>
          <w:sz w:val="22"/>
          <w:szCs w:val="22"/>
        </w:rPr>
        <w:t>najmu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="0076253A">
        <w:rPr>
          <w:rFonts w:asciiTheme="majorHAnsi" w:hAnsiTheme="majorHAnsi" w:cs="Calibri Light"/>
          <w:sz w:val="22"/>
          <w:szCs w:val="22"/>
        </w:rPr>
        <w:t>Najemcy</w:t>
      </w:r>
      <w:r w:rsidR="001072D1">
        <w:rPr>
          <w:rFonts w:asciiTheme="majorHAnsi" w:hAnsiTheme="majorHAnsi" w:cs="Calibri Light"/>
          <w:sz w:val="22"/>
          <w:szCs w:val="22"/>
        </w:rPr>
        <w:t xml:space="preserve">, </w:t>
      </w:r>
      <w:r w:rsidRPr="001D06D4">
        <w:rPr>
          <w:rFonts w:asciiTheme="majorHAnsi" w:hAnsiTheme="majorHAnsi" w:cs="Calibri Light"/>
          <w:sz w:val="22"/>
          <w:szCs w:val="22"/>
        </w:rPr>
        <w:t xml:space="preserve">wynikający z protokołu przekazania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76253A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1072D1">
        <w:rPr>
          <w:rFonts w:asciiTheme="majorHAnsi" w:hAnsiTheme="majorHAnsi" w:cs="Calibri Light"/>
          <w:sz w:val="22"/>
          <w:szCs w:val="22"/>
        </w:rPr>
        <w:t xml:space="preserve">uwzględniając przy tym </w:t>
      </w:r>
      <w:r w:rsidRPr="001D06D4">
        <w:rPr>
          <w:rFonts w:asciiTheme="majorHAnsi" w:hAnsiTheme="majorHAnsi" w:cs="Calibri Light"/>
          <w:sz w:val="22"/>
          <w:szCs w:val="22"/>
        </w:rPr>
        <w:t xml:space="preserve">zużycie będące następstwem </w:t>
      </w:r>
      <w:r w:rsidR="001072D1">
        <w:rPr>
          <w:rFonts w:asciiTheme="majorHAnsi" w:hAnsiTheme="majorHAnsi" w:cs="Calibri Light"/>
          <w:sz w:val="22"/>
          <w:szCs w:val="22"/>
        </w:rPr>
        <w:t xml:space="preserve">normalnego i </w:t>
      </w:r>
      <w:r w:rsidRPr="001D06D4">
        <w:rPr>
          <w:rFonts w:asciiTheme="majorHAnsi" w:hAnsiTheme="majorHAnsi" w:cs="Calibri Light"/>
          <w:sz w:val="22"/>
          <w:szCs w:val="22"/>
        </w:rPr>
        <w:t xml:space="preserve">prawidłowego </w:t>
      </w:r>
      <w:r w:rsidR="001072D1">
        <w:rPr>
          <w:rFonts w:asciiTheme="majorHAnsi" w:hAnsiTheme="majorHAnsi" w:cs="Calibri Light"/>
          <w:sz w:val="22"/>
          <w:szCs w:val="22"/>
        </w:rPr>
        <w:t>korzystania</w:t>
      </w:r>
      <w:r w:rsidRPr="001D06D4">
        <w:rPr>
          <w:rFonts w:asciiTheme="majorHAnsi" w:hAnsiTheme="majorHAnsi" w:cs="Calibri Light"/>
          <w:sz w:val="22"/>
          <w:szCs w:val="22"/>
        </w:rPr>
        <w:t xml:space="preserve">. W razie, gdy </w:t>
      </w:r>
      <w:r w:rsidR="0076253A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wykona zobowiązania wynikającego z niniejszego postanowienia w terminie 7 dni od dnia rozwiązania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76253A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uprawniony jest do </w:t>
      </w:r>
      <w:r w:rsidR="001072D1">
        <w:rPr>
          <w:rFonts w:asciiTheme="majorHAnsi" w:hAnsiTheme="majorHAnsi" w:cs="Calibri Light"/>
          <w:sz w:val="22"/>
          <w:szCs w:val="22"/>
        </w:rPr>
        <w:t xml:space="preserve">powierzenia </w:t>
      </w:r>
      <w:r w:rsidR="001072D1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wykonania niezbędnych napraw na koszt i ryzyko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="0076253A">
        <w:rPr>
          <w:rFonts w:asciiTheme="majorHAnsi" w:hAnsiTheme="majorHAnsi" w:cs="Calibri Light"/>
          <w:sz w:val="22"/>
          <w:szCs w:val="22"/>
        </w:rPr>
        <w:t xml:space="preserve">Najemcy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1072D1">
        <w:rPr>
          <w:rFonts w:asciiTheme="majorHAnsi" w:hAnsiTheme="majorHAnsi" w:cs="Calibri Light"/>
          <w:sz w:val="22"/>
          <w:szCs w:val="22"/>
        </w:rPr>
        <w:t xml:space="preserve">konieczności uzyskiwania </w:t>
      </w:r>
      <w:r w:rsidRPr="001D06D4">
        <w:rPr>
          <w:rFonts w:asciiTheme="majorHAnsi" w:hAnsiTheme="majorHAnsi" w:cs="Calibri Light"/>
          <w:sz w:val="22"/>
          <w:szCs w:val="22"/>
        </w:rPr>
        <w:t>zgody sądu (</w:t>
      </w:r>
      <w:r w:rsidR="001072D1">
        <w:rPr>
          <w:rFonts w:asciiTheme="majorHAnsi" w:hAnsiTheme="majorHAnsi" w:cs="Calibri Light"/>
          <w:sz w:val="22"/>
          <w:szCs w:val="22"/>
        </w:rPr>
        <w:t xml:space="preserve">tzw. </w:t>
      </w:r>
      <w:r w:rsidRPr="001D06D4">
        <w:rPr>
          <w:rFonts w:asciiTheme="majorHAnsi" w:hAnsiTheme="majorHAnsi" w:cs="Calibri Light"/>
          <w:sz w:val="22"/>
          <w:szCs w:val="22"/>
        </w:rPr>
        <w:t>wykonanie zastępcze).</w:t>
      </w:r>
    </w:p>
    <w:p w14:paraId="535318B5" w14:textId="5124F7ED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pozostawienia w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 w:rsidR="0076253A">
        <w:rPr>
          <w:rFonts w:asciiTheme="majorHAnsi" w:hAnsiTheme="majorHAnsi" w:cs="Calibri Light"/>
          <w:sz w:val="22"/>
          <w:szCs w:val="22"/>
        </w:rPr>
        <w:t>najmu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 xml:space="preserve">w związku z </w:t>
      </w:r>
      <w:r w:rsidR="001072D1" w:rsidRPr="000A7821">
        <w:rPr>
          <w:rFonts w:asciiTheme="majorHAnsi" w:hAnsiTheme="majorHAnsi" w:cs="Calibri Light"/>
          <w:sz w:val="22"/>
          <w:szCs w:val="22"/>
        </w:rPr>
        <w:t>rozwiązani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albo wygaśnięci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mowy </w:t>
      </w:r>
      <w:r w:rsidR="001072D1">
        <w:rPr>
          <w:rFonts w:asciiTheme="majorHAnsi" w:hAnsiTheme="majorHAnsi" w:cs="Calibri Light"/>
          <w:sz w:val="22"/>
          <w:szCs w:val="22"/>
        </w:rPr>
        <w:t xml:space="preserve">jakichkolwiek </w:t>
      </w:r>
      <w:r w:rsidRPr="001D06D4">
        <w:rPr>
          <w:rFonts w:asciiTheme="majorHAnsi" w:hAnsiTheme="majorHAnsi" w:cs="Calibri Light"/>
          <w:sz w:val="22"/>
          <w:szCs w:val="22"/>
        </w:rPr>
        <w:t xml:space="preserve">ruchomości, w tym oznakowania i nieusunięcia ich przez </w:t>
      </w:r>
      <w:r w:rsidR="0076253A">
        <w:rPr>
          <w:rFonts w:asciiTheme="majorHAnsi" w:hAnsiTheme="majorHAnsi" w:cs="Calibri Light"/>
          <w:sz w:val="22"/>
          <w:szCs w:val="22"/>
        </w:rPr>
        <w:t>Najemcę</w:t>
      </w:r>
      <w:r w:rsidRPr="001D06D4">
        <w:rPr>
          <w:rFonts w:asciiTheme="majorHAnsi" w:hAnsiTheme="majorHAnsi" w:cs="Calibri Light"/>
          <w:sz w:val="22"/>
          <w:szCs w:val="22"/>
        </w:rPr>
        <w:t xml:space="preserve"> w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76253A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terminie, </w:t>
      </w:r>
      <w:r w:rsidR="008B1CDE" w:rsidRPr="001D06D4">
        <w:rPr>
          <w:rFonts w:asciiTheme="majorHAnsi" w:hAnsiTheme="majorHAnsi" w:cs="Calibri Light"/>
          <w:sz w:val="22"/>
          <w:szCs w:val="22"/>
        </w:rPr>
        <w:t>Wy</w:t>
      </w:r>
      <w:r w:rsidR="0076253A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uznaje, że </w:t>
      </w:r>
      <w:r w:rsidR="0076253A">
        <w:rPr>
          <w:rFonts w:asciiTheme="majorHAnsi" w:hAnsiTheme="majorHAnsi" w:cs="Calibri Light"/>
          <w:sz w:val="22"/>
          <w:szCs w:val="22"/>
        </w:rPr>
        <w:t>Najemca</w:t>
      </w:r>
      <w:r w:rsidRPr="001D06D4">
        <w:rPr>
          <w:rFonts w:asciiTheme="majorHAnsi" w:hAnsiTheme="majorHAnsi" w:cs="Calibri Light"/>
          <w:sz w:val="22"/>
          <w:szCs w:val="22"/>
        </w:rPr>
        <w:t xml:space="preserve"> wyzbył się własności rzeczy ruchomych poprzez </w:t>
      </w:r>
      <w:r w:rsidR="001072D1">
        <w:rPr>
          <w:rFonts w:asciiTheme="majorHAnsi" w:hAnsiTheme="majorHAnsi" w:cs="Calibri Light"/>
          <w:sz w:val="22"/>
          <w:szCs w:val="22"/>
        </w:rPr>
        <w:t xml:space="preserve">ich </w:t>
      </w:r>
      <w:r w:rsidRPr="001D06D4">
        <w:rPr>
          <w:rFonts w:asciiTheme="majorHAnsi" w:hAnsiTheme="majorHAnsi" w:cs="Calibri Light"/>
          <w:sz w:val="22"/>
          <w:szCs w:val="22"/>
        </w:rPr>
        <w:t>porzucenie.</w:t>
      </w:r>
    </w:p>
    <w:p w14:paraId="35E7AB3A" w14:textId="1C0846F8" w:rsidR="00FA568C" w:rsidRPr="001D06D4" w:rsidRDefault="0076253A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wszelkie koszty związane z prowadzoną działalnością.</w:t>
      </w:r>
    </w:p>
    <w:p w14:paraId="13A090E3" w14:textId="7D2F17E4" w:rsidR="00FA568C" w:rsidRPr="00497CA5" w:rsidRDefault="0076253A">
      <w:p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Najemca</w:t>
      </w:r>
      <w:r w:rsidR="00B926A9" w:rsidRPr="001D06D4">
        <w:rPr>
          <w:rFonts w:asciiTheme="majorHAnsi" w:hAnsiTheme="majorHAnsi" w:cs="Calibri Light"/>
          <w:sz w:val="22"/>
          <w:szCs w:val="22"/>
        </w:rPr>
        <w:t xml:space="preserve"> zobowiązuje się do prowadzenia działalności w sposób zgodny z powszechnie obowiązującymi przepisami </w:t>
      </w:r>
      <w:proofErr w:type="spellStart"/>
      <w:r w:rsidR="00B926A9" w:rsidRPr="001D06D4">
        <w:rPr>
          <w:rFonts w:asciiTheme="majorHAnsi" w:hAnsiTheme="majorHAnsi" w:cs="Calibri Light"/>
          <w:sz w:val="22"/>
          <w:szCs w:val="22"/>
        </w:rPr>
        <w:t>prawa</w:t>
      </w:r>
      <w:r w:rsidR="002F61E0">
        <w:rPr>
          <w:rFonts w:asciiTheme="majorHAnsi" w:hAnsiTheme="majorHAnsi" w:cs="Calibri Light"/>
          <w:sz w:val="22"/>
          <w:szCs w:val="22"/>
        </w:rPr>
        <w:t>.</w:t>
      </w:r>
      <w:r w:rsidR="0084348E" w:rsidRPr="001D06D4">
        <w:rPr>
          <w:rFonts w:asciiTheme="majorHAnsi" w:hAnsiTheme="majorHAnsi" w:cs="Calibri Light"/>
          <w:sz w:val="22"/>
          <w:szCs w:val="22"/>
        </w:rPr>
        <w:t>W</w:t>
      </w:r>
      <w:proofErr w:type="spellEnd"/>
      <w:r w:rsidR="0084348E" w:rsidRPr="001D06D4">
        <w:rPr>
          <w:rFonts w:asciiTheme="majorHAnsi" w:hAnsiTheme="majorHAnsi" w:cs="Calibri Light"/>
          <w:sz w:val="22"/>
          <w:szCs w:val="22"/>
        </w:rPr>
        <w:t xml:space="preserve"> razie skierowania wobec Wy</w:t>
      </w:r>
      <w:r>
        <w:rPr>
          <w:rFonts w:asciiTheme="majorHAnsi" w:hAnsiTheme="majorHAnsi" w:cs="Calibri Light"/>
          <w:sz w:val="22"/>
          <w:szCs w:val="22"/>
        </w:rPr>
        <w:t>najmującego</w:t>
      </w:r>
      <w:r w:rsidR="0084348E" w:rsidRPr="001D06D4">
        <w:rPr>
          <w:rFonts w:asciiTheme="majorHAnsi" w:hAnsiTheme="majorHAnsi" w:cs="Calibri Light"/>
          <w:sz w:val="22"/>
          <w:szCs w:val="22"/>
        </w:rPr>
        <w:t xml:space="preserve"> jakichkolwiek roszczeń związanych z naruszeniem </w:t>
      </w:r>
      <w:r w:rsidR="00850E36">
        <w:rPr>
          <w:rFonts w:asciiTheme="majorHAnsi" w:hAnsiTheme="majorHAnsi" w:cs="Calibri Light"/>
          <w:sz w:val="22"/>
          <w:szCs w:val="22"/>
        </w:rPr>
        <w:t xml:space="preserve">powyższego </w:t>
      </w:r>
      <w:r w:rsidR="0084348E" w:rsidRPr="00497CA5">
        <w:rPr>
          <w:rFonts w:asciiTheme="majorHAnsi" w:hAnsiTheme="majorHAnsi" w:cs="Calibri Light"/>
          <w:sz w:val="22"/>
          <w:szCs w:val="22"/>
        </w:rPr>
        <w:t xml:space="preserve">zobowiązania </w:t>
      </w:r>
      <w:r w:rsidRPr="00497CA5">
        <w:rPr>
          <w:rFonts w:asciiTheme="majorHAnsi" w:hAnsiTheme="majorHAnsi" w:cs="Calibri Light"/>
          <w:sz w:val="22"/>
          <w:szCs w:val="22"/>
        </w:rPr>
        <w:t>Najemca</w:t>
      </w:r>
      <w:r w:rsidR="0084348E" w:rsidRPr="00497CA5">
        <w:rPr>
          <w:rFonts w:asciiTheme="majorHAnsi" w:hAnsiTheme="majorHAnsi" w:cs="Calibri Light"/>
          <w:sz w:val="22"/>
          <w:szCs w:val="22"/>
        </w:rPr>
        <w:t xml:space="preserve"> zobowiązany jest zwolnić </w:t>
      </w:r>
      <w:r w:rsidRPr="00497CA5">
        <w:rPr>
          <w:rFonts w:asciiTheme="majorHAnsi" w:hAnsiTheme="majorHAnsi" w:cs="Calibri Light"/>
          <w:sz w:val="22"/>
          <w:szCs w:val="22"/>
        </w:rPr>
        <w:t>Wynajmującego</w:t>
      </w:r>
      <w:r w:rsidR="0084348E" w:rsidRPr="00497CA5">
        <w:rPr>
          <w:rFonts w:asciiTheme="majorHAnsi" w:hAnsiTheme="majorHAnsi" w:cs="Calibri Light"/>
          <w:sz w:val="22"/>
          <w:szCs w:val="22"/>
        </w:rPr>
        <w:t xml:space="preserve"> z wszelkiej odpowiedzialności, wstąpić w spór oraz zaspokoić wszelkie koszty i wydatki poniesione przez Wy</w:t>
      </w:r>
      <w:r w:rsidRPr="00497CA5">
        <w:rPr>
          <w:rFonts w:asciiTheme="majorHAnsi" w:hAnsiTheme="majorHAnsi" w:cs="Calibri Light"/>
          <w:sz w:val="22"/>
          <w:szCs w:val="22"/>
        </w:rPr>
        <w:t>najmującego</w:t>
      </w:r>
      <w:r w:rsidR="0084348E" w:rsidRPr="00497CA5">
        <w:rPr>
          <w:rFonts w:asciiTheme="majorHAnsi" w:hAnsiTheme="majorHAnsi" w:cs="Calibri Light"/>
          <w:sz w:val="22"/>
          <w:szCs w:val="22"/>
        </w:rPr>
        <w:t xml:space="preserve"> w związku z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e </w:t>
      </w:r>
      <w:r w:rsidR="0084348E" w:rsidRPr="00497CA5">
        <w:rPr>
          <w:rFonts w:asciiTheme="majorHAnsi" w:hAnsiTheme="majorHAnsi" w:cs="Calibri Light"/>
          <w:sz w:val="22"/>
          <w:szCs w:val="22"/>
        </w:rPr>
        <w:t>zgłosz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onymi </w:t>
      </w:r>
      <w:r w:rsidR="0084348E" w:rsidRPr="00497CA5">
        <w:rPr>
          <w:rFonts w:asciiTheme="majorHAnsi" w:hAnsiTheme="majorHAnsi" w:cs="Calibri Light"/>
          <w:sz w:val="22"/>
          <w:szCs w:val="22"/>
        </w:rPr>
        <w:t>roszcze</w:t>
      </w:r>
      <w:r w:rsidR="00850E36" w:rsidRPr="00497CA5">
        <w:rPr>
          <w:rFonts w:asciiTheme="majorHAnsi" w:hAnsiTheme="majorHAnsi" w:cs="Calibri Light"/>
          <w:sz w:val="22"/>
          <w:szCs w:val="22"/>
        </w:rPr>
        <w:t>niami</w:t>
      </w:r>
      <w:r w:rsidR="0084348E" w:rsidRPr="00497CA5">
        <w:rPr>
          <w:rFonts w:asciiTheme="majorHAnsi" w:hAnsiTheme="majorHAnsi" w:cs="Calibri Light"/>
          <w:sz w:val="22"/>
          <w:szCs w:val="22"/>
        </w:rPr>
        <w:t>.</w:t>
      </w:r>
    </w:p>
    <w:p w14:paraId="11E30C84" w14:textId="3CA129AA" w:rsidR="00FA568C" w:rsidRPr="00497CA5" w:rsidRDefault="00FA568C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497CA5">
        <w:rPr>
          <w:rFonts w:asciiTheme="majorHAnsi" w:hAnsiTheme="majorHAnsi" w:cs="Calibri Light"/>
          <w:b/>
          <w:bCs/>
          <w:sz w:val="22"/>
          <w:szCs w:val="22"/>
        </w:rPr>
        <w:t xml:space="preserve">§ </w:t>
      </w:r>
      <w:r w:rsidR="00D8023D" w:rsidRPr="00497CA5">
        <w:rPr>
          <w:rFonts w:asciiTheme="majorHAnsi" w:hAnsiTheme="majorHAnsi" w:cs="Calibri Light"/>
          <w:b/>
          <w:bCs/>
          <w:sz w:val="22"/>
          <w:szCs w:val="22"/>
        </w:rPr>
        <w:t>5</w:t>
      </w:r>
    </w:p>
    <w:p w14:paraId="383667A6" w14:textId="1637A6AC" w:rsidR="0079624F" w:rsidRPr="00497CA5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497CA5">
        <w:rPr>
          <w:rFonts w:asciiTheme="majorHAnsi" w:hAnsiTheme="majorHAnsi" w:cs="Calibri Light"/>
          <w:b/>
          <w:bCs/>
          <w:sz w:val="22"/>
          <w:szCs w:val="22"/>
        </w:rPr>
        <w:t xml:space="preserve">[Zmiany, nakłady i ulepszenia w Przedmiocie </w:t>
      </w:r>
      <w:r w:rsidR="0076253A" w:rsidRPr="00497CA5">
        <w:rPr>
          <w:rFonts w:asciiTheme="majorHAnsi" w:hAnsiTheme="majorHAnsi" w:cs="Calibri Light"/>
          <w:b/>
          <w:bCs/>
          <w:sz w:val="22"/>
          <w:szCs w:val="22"/>
        </w:rPr>
        <w:t>najmu</w:t>
      </w:r>
      <w:r w:rsidRPr="00497CA5">
        <w:rPr>
          <w:rFonts w:asciiTheme="majorHAnsi" w:hAnsiTheme="majorHAnsi" w:cs="Calibri Light"/>
          <w:b/>
          <w:bCs/>
          <w:sz w:val="22"/>
          <w:szCs w:val="22"/>
        </w:rPr>
        <w:t>]</w:t>
      </w:r>
    </w:p>
    <w:p w14:paraId="05485F91" w14:textId="77777777" w:rsidR="0079624F" w:rsidRPr="00497CA5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4E63D255" w14:textId="7DAE1E74" w:rsidR="00FA568C" w:rsidRPr="00497CA5" w:rsidRDefault="0076253A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>Najemca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 bez zgody Wy</w:t>
      </w:r>
      <w:r w:rsidRPr="00497CA5">
        <w:rPr>
          <w:rFonts w:asciiTheme="majorHAnsi" w:hAnsiTheme="majorHAnsi" w:cs="Calibri Light"/>
          <w:sz w:val="22"/>
          <w:szCs w:val="22"/>
        </w:rPr>
        <w:t>najmującego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 wyrażonej na piśmie nie może dokonywać istotnych zmian, nakładów ani ulepszeń 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w </w:t>
      </w:r>
      <w:r w:rsidR="00FA568C" w:rsidRPr="00497CA5">
        <w:rPr>
          <w:rFonts w:asciiTheme="majorHAnsi" w:hAnsiTheme="majorHAnsi" w:cs="Calibri Light"/>
          <w:sz w:val="22"/>
          <w:szCs w:val="22"/>
        </w:rPr>
        <w:t>Przedmio</w:t>
      </w:r>
      <w:r w:rsidR="00850E36" w:rsidRPr="00497CA5">
        <w:rPr>
          <w:rFonts w:asciiTheme="majorHAnsi" w:hAnsiTheme="majorHAnsi" w:cs="Calibri Light"/>
          <w:sz w:val="22"/>
          <w:szCs w:val="22"/>
        </w:rPr>
        <w:t>cie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 </w:t>
      </w:r>
      <w:r w:rsidRPr="00497CA5">
        <w:rPr>
          <w:rFonts w:asciiTheme="majorHAnsi" w:hAnsiTheme="majorHAnsi" w:cs="Calibri Light"/>
          <w:sz w:val="22"/>
          <w:szCs w:val="22"/>
        </w:rPr>
        <w:t>najmu</w:t>
      </w:r>
      <w:r w:rsidR="00FA568C" w:rsidRPr="00497CA5">
        <w:rPr>
          <w:rFonts w:asciiTheme="majorHAnsi" w:hAnsiTheme="majorHAnsi" w:cs="Calibri Light"/>
          <w:sz w:val="22"/>
          <w:szCs w:val="22"/>
        </w:rPr>
        <w:t>.</w:t>
      </w:r>
    </w:p>
    <w:p w14:paraId="6688F16D" w14:textId="22D85CF4" w:rsidR="00FA568C" w:rsidRPr="00497CA5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lastRenderedPageBreak/>
        <w:t xml:space="preserve">Jeżeli </w:t>
      </w:r>
      <w:r w:rsidR="0076253A" w:rsidRPr="00497CA5">
        <w:rPr>
          <w:rFonts w:asciiTheme="majorHAnsi" w:hAnsiTheme="majorHAnsi" w:cs="Calibri Light"/>
          <w:sz w:val="22"/>
          <w:szCs w:val="22"/>
        </w:rPr>
        <w:t>Najemca</w:t>
      </w:r>
      <w:r w:rsidRPr="00497CA5">
        <w:rPr>
          <w:rFonts w:asciiTheme="majorHAnsi" w:hAnsiTheme="majorHAnsi" w:cs="Calibri Light"/>
          <w:sz w:val="22"/>
          <w:szCs w:val="22"/>
        </w:rPr>
        <w:t xml:space="preserve"> zmienił, ulepszył Przedmiot </w:t>
      </w:r>
      <w:r w:rsidR="0076253A" w:rsidRPr="00497CA5">
        <w:rPr>
          <w:rFonts w:asciiTheme="majorHAnsi" w:hAnsiTheme="majorHAnsi" w:cs="Calibri Light"/>
          <w:sz w:val="22"/>
          <w:szCs w:val="22"/>
        </w:rPr>
        <w:t>najmu</w:t>
      </w:r>
      <w:r w:rsidRPr="00497CA5">
        <w:rPr>
          <w:rFonts w:asciiTheme="majorHAnsi" w:hAnsiTheme="majorHAnsi" w:cs="Calibri Light"/>
          <w:sz w:val="22"/>
          <w:szCs w:val="22"/>
        </w:rPr>
        <w:t xml:space="preserve"> lub dokonał nakładów, </w:t>
      </w:r>
      <w:r w:rsidR="00DD1144" w:rsidRPr="00497CA5">
        <w:rPr>
          <w:rFonts w:asciiTheme="majorHAnsi" w:hAnsiTheme="majorHAnsi" w:cs="Calibri Light"/>
          <w:sz w:val="22"/>
          <w:szCs w:val="22"/>
        </w:rPr>
        <w:t>Wy</w:t>
      </w:r>
      <w:r w:rsidR="0076253A" w:rsidRPr="00497CA5">
        <w:rPr>
          <w:rFonts w:asciiTheme="majorHAnsi" w:hAnsiTheme="majorHAnsi" w:cs="Calibri Light"/>
          <w:sz w:val="22"/>
          <w:szCs w:val="22"/>
        </w:rPr>
        <w:t>najmujący</w:t>
      </w:r>
      <w:r w:rsidRPr="00497CA5">
        <w:rPr>
          <w:rFonts w:asciiTheme="majorHAnsi" w:hAnsiTheme="majorHAnsi" w:cs="Calibri Light"/>
          <w:sz w:val="22"/>
          <w:szCs w:val="22"/>
        </w:rPr>
        <w:t xml:space="preserve"> może według swego 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wyłącznego </w:t>
      </w:r>
      <w:r w:rsidRPr="00497CA5">
        <w:rPr>
          <w:rFonts w:asciiTheme="majorHAnsi" w:hAnsiTheme="majorHAnsi" w:cs="Calibri Light"/>
          <w:sz w:val="22"/>
          <w:szCs w:val="22"/>
        </w:rPr>
        <w:t xml:space="preserve">wyboru albo zatrzymać wszelkie ulepszenia i nakłady albo żądać przywrócenia, przez </w:t>
      </w:r>
      <w:r w:rsidR="00D8023D" w:rsidRPr="00497CA5">
        <w:rPr>
          <w:rFonts w:asciiTheme="majorHAnsi" w:hAnsiTheme="majorHAnsi" w:cs="Calibri Light"/>
          <w:sz w:val="22"/>
          <w:szCs w:val="22"/>
        </w:rPr>
        <w:t>Najemcę</w:t>
      </w:r>
      <w:r w:rsidRPr="00497CA5">
        <w:rPr>
          <w:rFonts w:asciiTheme="majorHAnsi" w:hAnsiTheme="majorHAnsi" w:cs="Calibri Light"/>
          <w:sz w:val="22"/>
          <w:szCs w:val="22"/>
        </w:rPr>
        <w:t xml:space="preserve"> i na koszt </w:t>
      </w:r>
      <w:r w:rsidR="0076253A" w:rsidRPr="00497CA5">
        <w:rPr>
          <w:rFonts w:asciiTheme="majorHAnsi" w:hAnsiTheme="majorHAnsi" w:cs="Calibri Light"/>
          <w:sz w:val="22"/>
          <w:szCs w:val="22"/>
        </w:rPr>
        <w:t>Najemcy</w:t>
      </w:r>
      <w:r w:rsidRPr="00497CA5">
        <w:rPr>
          <w:rFonts w:asciiTheme="majorHAnsi" w:hAnsiTheme="majorHAnsi" w:cs="Calibri Light"/>
          <w:sz w:val="22"/>
          <w:szCs w:val="22"/>
        </w:rPr>
        <w:t xml:space="preserve">, </w:t>
      </w:r>
      <w:r w:rsidR="00850E36" w:rsidRPr="00497CA5">
        <w:rPr>
          <w:rFonts w:asciiTheme="majorHAnsi" w:hAnsiTheme="majorHAnsi" w:cs="Calibri Light"/>
          <w:sz w:val="22"/>
          <w:szCs w:val="22"/>
        </w:rPr>
        <w:t>Przedmiotu</w:t>
      </w:r>
      <w:r w:rsidR="00497CA5" w:rsidRPr="00497CA5">
        <w:rPr>
          <w:rFonts w:asciiTheme="majorHAnsi" w:hAnsiTheme="majorHAnsi" w:cs="Calibri Light"/>
          <w:sz w:val="22"/>
          <w:szCs w:val="22"/>
        </w:rPr>
        <w:t xml:space="preserve"> najmu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 </w:t>
      </w:r>
      <w:r w:rsidRPr="00497CA5">
        <w:rPr>
          <w:rFonts w:asciiTheme="majorHAnsi" w:hAnsiTheme="majorHAnsi" w:cs="Calibri Light"/>
          <w:sz w:val="22"/>
          <w:szCs w:val="22"/>
        </w:rPr>
        <w:t xml:space="preserve">do stanu pierwotnego. W przypadku zatrzymania ulepszeń, nakładów lub zmian przez </w:t>
      </w:r>
      <w:r w:rsidR="00DD1144" w:rsidRPr="00497CA5">
        <w:rPr>
          <w:rFonts w:asciiTheme="majorHAnsi" w:hAnsiTheme="majorHAnsi" w:cs="Calibri Light"/>
          <w:sz w:val="22"/>
          <w:szCs w:val="22"/>
        </w:rPr>
        <w:t>Wy</w:t>
      </w:r>
      <w:r w:rsidR="00497CA5" w:rsidRPr="00497CA5">
        <w:rPr>
          <w:rFonts w:asciiTheme="majorHAnsi" w:hAnsiTheme="majorHAnsi" w:cs="Calibri Light"/>
          <w:sz w:val="22"/>
          <w:szCs w:val="22"/>
        </w:rPr>
        <w:t>najmująceg</w:t>
      </w:r>
      <w:r w:rsidR="00DD1144" w:rsidRPr="00497CA5">
        <w:rPr>
          <w:rFonts w:asciiTheme="majorHAnsi" w:hAnsiTheme="majorHAnsi" w:cs="Calibri Light"/>
          <w:sz w:val="22"/>
          <w:szCs w:val="22"/>
        </w:rPr>
        <w:t>o</w:t>
      </w:r>
      <w:r w:rsidRPr="00497CA5">
        <w:rPr>
          <w:rFonts w:asciiTheme="majorHAnsi" w:hAnsiTheme="majorHAnsi" w:cs="Calibri Light"/>
          <w:sz w:val="22"/>
          <w:szCs w:val="22"/>
        </w:rPr>
        <w:t xml:space="preserve"> </w:t>
      </w:r>
      <w:r w:rsidR="00497CA5" w:rsidRPr="00497CA5">
        <w:rPr>
          <w:rFonts w:asciiTheme="majorHAnsi" w:hAnsiTheme="majorHAnsi" w:cs="Calibri Light"/>
          <w:sz w:val="22"/>
          <w:szCs w:val="22"/>
        </w:rPr>
        <w:t>Najemcy</w:t>
      </w:r>
      <w:r w:rsidRPr="00497CA5">
        <w:rPr>
          <w:rFonts w:asciiTheme="majorHAnsi" w:hAnsiTheme="majorHAnsi" w:cs="Calibri Light"/>
          <w:sz w:val="22"/>
          <w:szCs w:val="22"/>
        </w:rPr>
        <w:t xml:space="preserve"> nie przysługuje 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roszczenie o </w:t>
      </w:r>
      <w:r w:rsidRPr="00497CA5">
        <w:rPr>
          <w:rFonts w:asciiTheme="majorHAnsi" w:hAnsiTheme="majorHAnsi" w:cs="Calibri Light"/>
          <w:sz w:val="22"/>
          <w:szCs w:val="22"/>
        </w:rPr>
        <w:t>zwrot żadnych poniesionych kosztów na ulepszenia i nakłady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 czy zmiany, nawet jeśli zostały one dokonane za zgodą Wy</w:t>
      </w:r>
      <w:r w:rsidR="00497CA5" w:rsidRPr="00497CA5">
        <w:rPr>
          <w:rFonts w:asciiTheme="majorHAnsi" w:hAnsiTheme="majorHAnsi" w:cs="Calibri Light"/>
          <w:sz w:val="22"/>
          <w:szCs w:val="22"/>
        </w:rPr>
        <w:t>najmującego</w:t>
      </w:r>
      <w:r w:rsidRPr="00497CA5">
        <w:rPr>
          <w:rFonts w:asciiTheme="majorHAnsi" w:hAnsiTheme="majorHAnsi" w:cs="Calibri Light"/>
          <w:sz w:val="22"/>
          <w:szCs w:val="22"/>
        </w:rPr>
        <w:t>.</w:t>
      </w:r>
    </w:p>
    <w:p w14:paraId="2EA2C7AD" w14:textId="78ADAF47" w:rsidR="00FA568C" w:rsidRPr="00497CA5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>Wy</w:t>
      </w:r>
      <w:r w:rsidR="00D8023D" w:rsidRPr="00497CA5">
        <w:rPr>
          <w:rFonts w:asciiTheme="majorHAnsi" w:hAnsiTheme="majorHAnsi" w:cs="Calibri Light"/>
          <w:sz w:val="22"/>
          <w:szCs w:val="22"/>
        </w:rPr>
        <w:t>najmujący</w:t>
      </w:r>
      <w:r w:rsidRPr="00497CA5">
        <w:rPr>
          <w:rFonts w:asciiTheme="majorHAnsi" w:hAnsiTheme="majorHAnsi" w:cs="Calibri Light"/>
          <w:sz w:val="22"/>
          <w:szCs w:val="22"/>
        </w:rPr>
        <w:t xml:space="preserve"> nie jest również zobowiązany do zwrotu </w:t>
      </w:r>
      <w:r w:rsidR="00D8023D" w:rsidRPr="00497CA5">
        <w:rPr>
          <w:rFonts w:asciiTheme="majorHAnsi" w:hAnsiTheme="majorHAnsi" w:cs="Calibri Light"/>
          <w:sz w:val="22"/>
          <w:szCs w:val="22"/>
        </w:rPr>
        <w:t>Najemcy</w:t>
      </w:r>
      <w:r w:rsidRPr="00497CA5">
        <w:rPr>
          <w:rFonts w:asciiTheme="majorHAnsi" w:hAnsiTheme="majorHAnsi" w:cs="Calibri Light"/>
          <w:sz w:val="22"/>
          <w:szCs w:val="22"/>
        </w:rPr>
        <w:t xml:space="preserve"> jakichkolwiek poniesionych przez niego nakładów i ulepszeń, mających na celu przystosowanie Przedmiotu </w:t>
      </w:r>
      <w:r w:rsidR="00D8023D" w:rsidRPr="00497CA5">
        <w:rPr>
          <w:rFonts w:asciiTheme="majorHAnsi" w:hAnsiTheme="majorHAnsi" w:cs="Calibri Light"/>
          <w:sz w:val="22"/>
          <w:szCs w:val="22"/>
        </w:rPr>
        <w:t>najmu</w:t>
      </w:r>
      <w:r w:rsidRPr="00497CA5">
        <w:rPr>
          <w:rFonts w:asciiTheme="majorHAnsi" w:hAnsiTheme="majorHAnsi" w:cs="Calibri Light"/>
          <w:sz w:val="22"/>
          <w:szCs w:val="22"/>
        </w:rPr>
        <w:t xml:space="preserve"> do potrzeb wykonywanej 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w Przedmiocie </w:t>
      </w:r>
      <w:r w:rsidR="00D8023D" w:rsidRPr="00497CA5">
        <w:rPr>
          <w:rFonts w:asciiTheme="majorHAnsi" w:hAnsiTheme="majorHAnsi" w:cs="Calibri Light"/>
          <w:sz w:val="22"/>
          <w:szCs w:val="22"/>
        </w:rPr>
        <w:t>najmu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 </w:t>
      </w:r>
      <w:r w:rsidRPr="00497CA5">
        <w:rPr>
          <w:rFonts w:asciiTheme="majorHAnsi" w:hAnsiTheme="majorHAnsi" w:cs="Calibri Light"/>
          <w:sz w:val="22"/>
          <w:szCs w:val="22"/>
        </w:rPr>
        <w:t xml:space="preserve">działalności i jest uprawniony do ich zatrzymania bez zwrotu kosztów. </w:t>
      </w:r>
      <w:r w:rsidR="00D8023D" w:rsidRPr="00497CA5">
        <w:rPr>
          <w:rFonts w:asciiTheme="majorHAnsi" w:hAnsiTheme="majorHAnsi" w:cs="Calibri Light"/>
          <w:sz w:val="22"/>
          <w:szCs w:val="22"/>
        </w:rPr>
        <w:t>Najemca</w:t>
      </w:r>
      <w:r w:rsidRPr="00497CA5">
        <w:rPr>
          <w:rFonts w:asciiTheme="majorHAnsi" w:hAnsiTheme="majorHAnsi" w:cs="Calibri Light"/>
          <w:sz w:val="22"/>
          <w:szCs w:val="22"/>
        </w:rPr>
        <w:t xml:space="preserve"> zrzeka się w tym zakresie wszelkich roszczeń w stosunku do Wy</w:t>
      </w:r>
      <w:r w:rsidR="00D8023D" w:rsidRPr="00497CA5">
        <w:rPr>
          <w:rFonts w:asciiTheme="majorHAnsi" w:hAnsiTheme="majorHAnsi" w:cs="Calibri Light"/>
          <w:sz w:val="22"/>
          <w:szCs w:val="22"/>
        </w:rPr>
        <w:t>najmującego</w:t>
      </w:r>
      <w:r w:rsidRPr="00497CA5">
        <w:rPr>
          <w:rFonts w:asciiTheme="majorHAnsi" w:hAnsiTheme="majorHAnsi" w:cs="Calibri Light"/>
          <w:sz w:val="22"/>
          <w:szCs w:val="22"/>
        </w:rPr>
        <w:t>.</w:t>
      </w:r>
    </w:p>
    <w:p w14:paraId="35D312F6" w14:textId="5BCEF4A8" w:rsidR="00FA568C" w:rsidRPr="00497CA5" w:rsidRDefault="00497CA5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>Najemca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 zobowiązuje się do dokonania na własny koszt 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dostosowania Przedmiotu </w:t>
      </w:r>
      <w:r w:rsidR="00D8023D" w:rsidRPr="00497CA5">
        <w:rPr>
          <w:rFonts w:asciiTheme="majorHAnsi" w:hAnsiTheme="majorHAnsi" w:cs="Calibri Light"/>
          <w:sz w:val="22"/>
          <w:szCs w:val="22"/>
        </w:rPr>
        <w:t>najmu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na potrzeby prowadzenia działalności. </w:t>
      </w:r>
      <w:r w:rsidRPr="00497CA5">
        <w:rPr>
          <w:rFonts w:asciiTheme="majorHAnsi" w:hAnsiTheme="majorHAnsi" w:cs="Calibri Light"/>
          <w:sz w:val="22"/>
          <w:szCs w:val="22"/>
        </w:rPr>
        <w:t>Najemcy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 nie będzie przysługiwało żadne roszczenie o zwrot poniesionych z tego tytułu kosztów, a wszelkie dokonane nakłady i ulepszenia </w:t>
      </w:r>
      <w:r w:rsidR="00DD1144" w:rsidRPr="00497CA5">
        <w:rPr>
          <w:rFonts w:asciiTheme="majorHAnsi" w:hAnsiTheme="majorHAnsi" w:cs="Calibri Light"/>
          <w:sz w:val="22"/>
          <w:szCs w:val="22"/>
        </w:rPr>
        <w:t>Wy</w:t>
      </w:r>
      <w:r w:rsidRPr="00497CA5">
        <w:rPr>
          <w:rFonts w:asciiTheme="majorHAnsi" w:hAnsiTheme="majorHAnsi" w:cs="Calibri Light"/>
          <w:sz w:val="22"/>
          <w:szCs w:val="22"/>
        </w:rPr>
        <w:t xml:space="preserve">najmujący </w:t>
      </w:r>
      <w:r w:rsidR="00FA568C" w:rsidRPr="00497CA5">
        <w:rPr>
          <w:rFonts w:asciiTheme="majorHAnsi" w:hAnsiTheme="majorHAnsi" w:cs="Calibri Light"/>
          <w:sz w:val="22"/>
          <w:szCs w:val="22"/>
        </w:rPr>
        <w:t xml:space="preserve">będzie uprawniony zatrzymać. </w:t>
      </w:r>
    </w:p>
    <w:p w14:paraId="7D8B3C68" w14:textId="1B06224D" w:rsidR="00FA568C" w:rsidRPr="00497CA5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 xml:space="preserve">Wszelkie prace adaptacyjne i remontowe będą wykonywane wyłącznie po uzyskaniu zgody </w:t>
      </w:r>
      <w:r w:rsidR="00DD1144" w:rsidRPr="00497CA5">
        <w:rPr>
          <w:rFonts w:asciiTheme="majorHAnsi" w:hAnsiTheme="majorHAnsi" w:cs="Calibri Light"/>
          <w:sz w:val="22"/>
          <w:szCs w:val="22"/>
        </w:rPr>
        <w:t>Wy</w:t>
      </w:r>
      <w:r w:rsidR="00D8023D" w:rsidRPr="00497CA5">
        <w:rPr>
          <w:rFonts w:asciiTheme="majorHAnsi" w:hAnsiTheme="majorHAnsi" w:cs="Calibri Light"/>
          <w:sz w:val="22"/>
          <w:szCs w:val="22"/>
        </w:rPr>
        <w:t>najmującego</w:t>
      </w:r>
      <w:r w:rsidRPr="00497CA5">
        <w:rPr>
          <w:rFonts w:asciiTheme="majorHAnsi" w:hAnsiTheme="majorHAnsi" w:cs="Calibri Light"/>
          <w:sz w:val="22"/>
          <w:szCs w:val="22"/>
        </w:rPr>
        <w:t xml:space="preserve">, zgodnie z przepisami </w:t>
      </w:r>
      <w:r w:rsidR="00850E36" w:rsidRPr="00497CA5">
        <w:rPr>
          <w:rFonts w:asciiTheme="majorHAnsi" w:hAnsiTheme="majorHAnsi" w:cs="Calibri Light"/>
          <w:sz w:val="22"/>
          <w:szCs w:val="22"/>
        </w:rPr>
        <w:t>P</w:t>
      </w:r>
      <w:r w:rsidRPr="00497CA5">
        <w:rPr>
          <w:rFonts w:asciiTheme="majorHAnsi" w:hAnsiTheme="majorHAnsi" w:cs="Calibri Light"/>
          <w:sz w:val="22"/>
          <w:szCs w:val="22"/>
        </w:rPr>
        <w:t xml:space="preserve">rawa budowlanego, ochrony środowiska, bezpieczeństwa i higieny pracy, bezpieczeństwa przeciwpożarowego, zasadami wiedzy techniczno-budowlanej oraz 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wyłącznie </w:t>
      </w:r>
      <w:r w:rsidRPr="00497CA5">
        <w:rPr>
          <w:rFonts w:asciiTheme="majorHAnsi" w:hAnsiTheme="majorHAnsi" w:cs="Calibri Light"/>
          <w:sz w:val="22"/>
          <w:szCs w:val="22"/>
        </w:rPr>
        <w:t xml:space="preserve">przez osoby posiadające stosowne kwalifikacje i uprawnienia. Przebieg prac zostanie uzgodniony z służbami technicznymi </w:t>
      </w:r>
      <w:r w:rsidR="00850E36" w:rsidRPr="00497CA5">
        <w:rPr>
          <w:rFonts w:asciiTheme="majorHAnsi" w:hAnsiTheme="majorHAnsi" w:cs="Calibri Light"/>
          <w:sz w:val="22"/>
          <w:szCs w:val="22"/>
        </w:rPr>
        <w:t>Wy</w:t>
      </w:r>
      <w:r w:rsidR="00D8023D" w:rsidRPr="00497CA5">
        <w:rPr>
          <w:rFonts w:asciiTheme="majorHAnsi" w:hAnsiTheme="majorHAnsi" w:cs="Calibri Light"/>
          <w:sz w:val="22"/>
          <w:szCs w:val="22"/>
        </w:rPr>
        <w:t>najmującego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  </w:t>
      </w:r>
      <w:r w:rsidRPr="00497CA5">
        <w:rPr>
          <w:rFonts w:asciiTheme="majorHAnsi" w:hAnsiTheme="majorHAnsi" w:cs="Calibri Light"/>
          <w:sz w:val="22"/>
          <w:szCs w:val="22"/>
        </w:rPr>
        <w:t xml:space="preserve">oraz nie może być uciążliwy dla normalnego funkcjonowania </w:t>
      </w:r>
      <w:r w:rsidR="00850E36" w:rsidRPr="00497CA5">
        <w:rPr>
          <w:rFonts w:asciiTheme="majorHAnsi" w:hAnsiTheme="majorHAnsi" w:cs="Calibri Light"/>
          <w:sz w:val="22"/>
          <w:szCs w:val="22"/>
        </w:rPr>
        <w:t>s</w:t>
      </w:r>
      <w:r w:rsidRPr="00497CA5">
        <w:rPr>
          <w:rFonts w:asciiTheme="majorHAnsi" w:hAnsiTheme="majorHAnsi" w:cs="Calibri Light"/>
          <w:sz w:val="22"/>
          <w:szCs w:val="22"/>
        </w:rPr>
        <w:t>zpitala</w:t>
      </w:r>
      <w:r w:rsidR="00850E36" w:rsidRPr="00497CA5">
        <w:rPr>
          <w:rFonts w:asciiTheme="majorHAnsi" w:hAnsiTheme="majorHAnsi" w:cs="Calibri Light"/>
          <w:sz w:val="22"/>
          <w:szCs w:val="22"/>
        </w:rPr>
        <w:t xml:space="preserve"> Wy</w:t>
      </w:r>
      <w:r w:rsidR="00D8023D" w:rsidRPr="00497CA5">
        <w:rPr>
          <w:rFonts w:asciiTheme="majorHAnsi" w:hAnsiTheme="majorHAnsi" w:cs="Calibri Light"/>
          <w:sz w:val="22"/>
          <w:szCs w:val="22"/>
        </w:rPr>
        <w:t>najmującego</w:t>
      </w:r>
      <w:r w:rsidRPr="00497CA5">
        <w:rPr>
          <w:rFonts w:asciiTheme="majorHAnsi" w:hAnsiTheme="majorHAnsi" w:cs="Calibri Light"/>
          <w:sz w:val="22"/>
          <w:szCs w:val="22"/>
        </w:rPr>
        <w:t>.</w:t>
      </w:r>
    </w:p>
    <w:p w14:paraId="61996833" w14:textId="082194F1" w:rsidR="00FA568C" w:rsidRPr="00497CA5" w:rsidRDefault="00D8023D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 xml:space="preserve">Najemca </w:t>
      </w:r>
      <w:r w:rsidR="00FA568C" w:rsidRPr="00497CA5">
        <w:rPr>
          <w:rFonts w:asciiTheme="majorHAnsi" w:hAnsiTheme="majorHAnsi" w:cs="Calibri Light"/>
          <w:sz w:val="22"/>
          <w:szCs w:val="22"/>
        </w:rPr>
        <w:t>zobowiązuje się do:</w:t>
      </w:r>
    </w:p>
    <w:p w14:paraId="553F67A2" w14:textId="0EDC8108" w:rsidR="00FA568C" w:rsidRPr="00497CA5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 xml:space="preserve">niedokonywania bez pisemnej zgody </w:t>
      </w:r>
      <w:r w:rsidR="00D8023D" w:rsidRPr="00497CA5">
        <w:rPr>
          <w:rFonts w:asciiTheme="majorHAnsi" w:hAnsiTheme="majorHAnsi" w:cs="Calibri Light"/>
          <w:sz w:val="22"/>
          <w:szCs w:val="22"/>
        </w:rPr>
        <w:t>Wynajmującego</w:t>
      </w:r>
      <w:r w:rsidRPr="00497CA5">
        <w:rPr>
          <w:rFonts w:asciiTheme="majorHAnsi" w:hAnsiTheme="majorHAnsi" w:cs="Calibri Light"/>
          <w:sz w:val="22"/>
          <w:szCs w:val="22"/>
        </w:rPr>
        <w:t xml:space="preserve"> zmian naruszających w sposób trwały Przedmiotu </w:t>
      </w:r>
      <w:r w:rsidR="00D8023D" w:rsidRPr="00497CA5">
        <w:rPr>
          <w:rFonts w:asciiTheme="majorHAnsi" w:hAnsiTheme="majorHAnsi" w:cs="Calibri Light"/>
          <w:sz w:val="22"/>
          <w:szCs w:val="22"/>
        </w:rPr>
        <w:t>najmu</w:t>
      </w:r>
      <w:r w:rsidRPr="00497CA5">
        <w:rPr>
          <w:rFonts w:asciiTheme="majorHAnsi" w:hAnsiTheme="majorHAnsi" w:cs="Calibri Light"/>
          <w:sz w:val="22"/>
          <w:szCs w:val="22"/>
        </w:rPr>
        <w:t xml:space="preserve"> lub budynku, w którym Przedmiot </w:t>
      </w:r>
      <w:r w:rsidR="00497CA5" w:rsidRPr="00497CA5">
        <w:rPr>
          <w:rFonts w:asciiTheme="majorHAnsi" w:hAnsiTheme="majorHAnsi" w:cs="Calibri Light"/>
          <w:sz w:val="22"/>
          <w:szCs w:val="22"/>
        </w:rPr>
        <w:t>najmu</w:t>
      </w:r>
      <w:r w:rsidRPr="00497CA5">
        <w:rPr>
          <w:rFonts w:asciiTheme="majorHAnsi" w:hAnsiTheme="majorHAnsi" w:cs="Calibri Light"/>
          <w:sz w:val="22"/>
          <w:szCs w:val="22"/>
        </w:rPr>
        <w:t xml:space="preserve"> się znajduje;</w:t>
      </w:r>
    </w:p>
    <w:p w14:paraId="7C779C65" w14:textId="3066D8AE" w:rsidR="00FA568C" w:rsidRPr="00497CA5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497CA5">
        <w:rPr>
          <w:rFonts w:asciiTheme="majorHAnsi" w:hAnsiTheme="majorHAnsi" w:cs="Calibri Light"/>
          <w:sz w:val="22"/>
          <w:szCs w:val="22"/>
        </w:rPr>
        <w:t xml:space="preserve">przestrzegać przeciwpożarowych wymagań </w:t>
      </w:r>
      <w:proofErr w:type="spellStart"/>
      <w:r w:rsidRPr="00497CA5">
        <w:rPr>
          <w:rFonts w:asciiTheme="majorHAnsi" w:hAnsiTheme="majorHAnsi" w:cs="Calibri Light"/>
          <w:sz w:val="22"/>
          <w:szCs w:val="22"/>
        </w:rPr>
        <w:t>techniczno</w:t>
      </w:r>
      <w:proofErr w:type="spellEnd"/>
      <w:r w:rsidRPr="00497CA5">
        <w:rPr>
          <w:rFonts w:asciiTheme="majorHAnsi" w:hAnsiTheme="majorHAnsi" w:cs="Calibri Light"/>
          <w:sz w:val="22"/>
          <w:szCs w:val="22"/>
        </w:rPr>
        <w:t>–budowlanych, instalacyjnych i technologicznych</w:t>
      </w:r>
      <w:r w:rsidR="00497CA5" w:rsidRPr="00497CA5">
        <w:rPr>
          <w:rFonts w:asciiTheme="majorHAnsi" w:hAnsiTheme="majorHAnsi" w:cs="Calibri Light"/>
          <w:sz w:val="22"/>
          <w:szCs w:val="22"/>
        </w:rPr>
        <w:t>.</w:t>
      </w:r>
    </w:p>
    <w:p w14:paraId="0F38258B" w14:textId="77777777" w:rsidR="00FA568C" w:rsidRPr="00497CA5" w:rsidRDefault="00FA568C">
      <w:p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2F3D949D" w14:textId="4094C1AF" w:rsidR="00FA568C" w:rsidRPr="00D8023D" w:rsidRDefault="00FA568C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497CA5">
        <w:rPr>
          <w:rFonts w:asciiTheme="majorHAnsi" w:hAnsiTheme="majorHAnsi" w:cs="Calibri Light"/>
          <w:b/>
          <w:sz w:val="22"/>
          <w:szCs w:val="22"/>
        </w:rPr>
        <w:t xml:space="preserve">§ </w:t>
      </w:r>
      <w:r w:rsidR="00D8023D" w:rsidRPr="00497CA5">
        <w:rPr>
          <w:rFonts w:asciiTheme="majorHAnsi" w:hAnsiTheme="majorHAnsi" w:cs="Calibri Light"/>
          <w:b/>
          <w:sz w:val="22"/>
          <w:szCs w:val="22"/>
        </w:rPr>
        <w:t>7.</w:t>
      </w:r>
    </w:p>
    <w:p w14:paraId="692E5EF4" w14:textId="72770E34" w:rsidR="0079624F" w:rsidRPr="00D8023D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D8023D">
        <w:rPr>
          <w:rFonts w:asciiTheme="majorHAnsi" w:hAnsiTheme="majorHAnsi" w:cs="Calibri Light"/>
          <w:b/>
          <w:sz w:val="22"/>
          <w:szCs w:val="22"/>
        </w:rPr>
        <w:t>[Czas trwania Umowy]</w:t>
      </w:r>
    </w:p>
    <w:p w14:paraId="5C68E3DD" w14:textId="77777777" w:rsidR="0079624F" w:rsidRPr="00D8023D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687B21E0" w14:textId="15A3AE98" w:rsidR="00FA568C" w:rsidRPr="00D8023D" w:rsidRDefault="00FA568C" w:rsidP="001D06D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Umowę zawiera się na okres </w:t>
      </w:r>
      <w:r w:rsidR="00ED47E5" w:rsidRPr="00D8023D">
        <w:rPr>
          <w:rFonts w:asciiTheme="majorHAnsi" w:hAnsiTheme="majorHAnsi" w:cs="Calibri Light"/>
          <w:sz w:val="22"/>
          <w:szCs w:val="22"/>
        </w:rPr>
        <w:t>60</w:t>
      </w:r>
      <w:r w:rsidRPr="00D8023D">
        <w:rPr>
          <w:rFonts w:asciiTheme="majorHAnsi" w:hAnsiTheme="majorHAnsi" w:cs="Calibri Light"/>
          <w:sz w:val="22"/>
          <w:szCs w:val="22"/>
        </w:rPr>
        <w:t xml:space="preserve"> miesięcy, począwszy od dnia </w:t>
      </w:r>
      <w:r w:rsidR="00D64BB9" w:rsidRPr="00D8023D">
        <w:rPr>
          <w:rFonts w:asciiTheme="majorHAnsi" w:hAnsiTheme="majorHAnsi" w:cs="Calibri Light"/>
          <w:sz w:val="22"/>
          <w:szCs w:val="22"/>
        </w:rPr>
        <w:t>…</w:t>
      </w:r>
      <w:r w:rsidR="00153C11" w:rsidRPr="00D8023D">
        <w:rPr>
          <w:rFonts w:asciiTheme="majorHAnsi" w:hAnsiTheme="majorHAnsi" w:cs="Calibri Light"/>
          <w:sz w:val="22"/>
          <w:szCs w:val="22"/>
        </w:rPr>
        <w:t>..</w:t>
      </w:r>
      <w:r w:rsidR="000D19CD" w:rsidRPr="00D8023D">
        <w:rPr>
          <w:rFonts w:asciiTheme="majorHAnsi" w:hAnsiTheme="majorHAnsi" w:cs="Calibri Light"/>
          <w:sz w:val="22"/>
          <w:szCs w:val="22"/>
        </w:rPr>
        <w:t>.</w:t>
      </w:r>
      <w:r w:rsidR="00345CB5" w:rsidRPr="00D8023D">
        <w:rPr>
          <w:rFonts w:asciiTheme="majorHAnsi" w:hAnsiTheme="majorHAnsi" w:cs="Calibri Light"/>
          <w:sz w:val="22"/>
          <w:szCs w:val="22"/>
        </w:rPr>
        <w:t>.</w:t>
      </w:r>
      <w:r w:rsidRPr="00D8023D">
        <w:rPr>
          <w:rFonts w:asciiTheme="majorHAnsi" w:hAnsiTheme="majorHAnsi" w:cs="Calibri Light"/>
          <w:sz w:val="22"/>
          <w:szCs w:val="22"/>
        </w:rPr>
        <w:t>.202</w:t>
      </w:r>
      <w:r w:rsidR="005A7547" w:rsidRPr="00D8023D">
        <w:rPr>
          <w:rFonts w:asciiTheme="majorHAnsi" w:hAnsiTheme="majorHAnsi" w:cs="Calibri Light"/>
          <w:sz w:val="22"/>
          <w:szCs w:val="22"/>
        </w:rPr>
        <w:t>5</w:t>
      </w:r>
      <w:r w:rsidRPr="00D8023D">
        <w:rPr>
          <w:rFonts w:asciiTheme="majorHAnsi" w:hAnsiTheme="majorHAnsi" w:cs="Calibri Light"/>
          <w:sz w:val="22"/>
          <w:szCs w:val="22"/>
        </w:rPr>
        <w:t xml:space="preserve">r. do dnia </w:t>
      </w:r>
      <w:r w:rsidR="00153C11" w:rsidRPr="00D8023D">
        <w:rPr>
          <w:rFonts w:asciiTheme="majorHAnsi" w:hAnsiTheme="majorHAnsi" w:cs="Calibri Light"/>
          <w:sz w:val="22"/>
          <w:szCs w:val="22"/>
        </w:rPr>
        <w:t>…</w:t>
      </w:r>
      <w:r w:rsidR="00D64BB9" w:rsidRPr="00D8023D">
        <w:rPr>
          <w:rFonts w:asciiTheme="majorHAnsi" w:hAnsiTheme="majorHAnsi" w:cs="Calibri Light"/>
          <w:sz w:val="22"/>
          <w:szCs w:val="22"/>
        </w:rPr>
        <w:t>…</w:t>
      </w:r>
      <w:r w:rsidR="00345CB5" w:rsidRPr="00D8023D">
        <w:rPr>
          <w:rFonts w:asciiTheme="majorHAnsi" w:hAnsiTheme="majorHAnsi" w:cs="Calibri Light"/>
          <w:sz w:val="22"/>
          <w:szCs w:val="22"/>
        </w:rPr>
        <w:t>...</w:t>
      </w:r>
      <w:r w:rsidRPr="00D8023D">
        <w:rPr>
          <w:rFonts w:asciiTheme="majorHAnsi" w:hAnsiTheme="majorHAnsi" w:cs="Calibri Light"/>
          <w:sz w:val="22"/>
          <w:szCs w:val="22"/>
        </w:rPr>
        <w:t>20</w:t>
      </w:r>
      <w:r w:rsidR="00D8023D">
        <w:rPr>
          <w:rFonts w:asciiTheme="majorHAnsi" w:hAnsiTheme="majorHAnsi" w:cs="Calibri Light"/>
          <w:sz w:val="22"/>
          <w:szCs w:val="22"/>
        </w:rPr>
        <w:t>30</w:t>
      </w:r>
      <w:r w:rsidRPr="00D8023D">
        <w:rPr>
          <w:rFonts w:asciiTheme="majorHAnsi" w:hAnsiTheme="majorHAnsi" w:cs="Calibri Light"/>
          <w:sz w:val="22"/>
          <w:szCs w:val="22"/>
        </w:rPr>
        <w:t>r.</w:t>
      </w:r>
      <w:r w:rsidR="00BE75BA" w:rsidRPr="00D8023D">
        <w:rPr>
          <w:rFonts w:asciiTheme="majorHAnsi" w:hAnsiTheme="majorHAnsi" w:cs="Calibri Light"/>
          <w:sz w:val="22"/>
          <w:szCs w:val="22"/>
        </w:rPr>
        <w:t xml:space="preserve"> bez możliwości przedłużenia. </w:t>
      </w:r>
    </w:p>
    <w:p w14:paraId="70DD551F" w14:textId="77777777" w:rsidR="00FA568C" w:rsidRPr="00D8023D" w:rsidRDefault="00FA568C">
      <w:pPr>
        <w:tabs>
          <w:tab w:val="left" w:pos="851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6176BDD" w14:textId="278BAA6E" w:rsidR="00FA568C" w:rsidRPr="00D8023D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D8023D">
        <w:rPr>
          <w:rFonts w:asciiTheme="majorHAnsi" w:hAnsiTheme="majorHAnsi" w:cs="Calibri Light"/>
          <w:b/>
          <w:sz w:val="22"/>
          <w:szCs w:val="22"/>
        </w:rPr>
        <w:t xml:space="preserve">§ </w:t>
      </w:r>
      <w:r w:rsidR="00D8023D">
        <w:rPr>
          <w:rFonts w:asciiTheme="majorHAnsi" w:hAnsiTheme="majorHAnsi" w:cs="Calibri Light"/>
          <w:b/>
          <w:sz w:val="22"/>
          <w:szCs w:val="22"/>
        </w:rPr>
        <w:t>8.</w:t>
      </w:r>
    </w:p>
    <w:p w14:paraId="2B714EAC" w14:textId="27649331" w:rsidR="0079624F" w:rsidRPr="00D8023D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D8023D">
        <w:rPr>
          <w:rFonts w:asciiTheme="majorHAnsi" w:hAnsiTheme="majorHAnsi" w:cs="Calibri Light"/>
          <w:b/>
          <w:sz w:val="22"/>
          <w:szCs w:val="22"/>
        </w:rPr>
        <w:t>[</w:t>
      </w:r>
      <w:r w:rsidR="00850E36" w:rsidRPr="00D8023D">
        <w:rPr>
          <w:rFonts w:asciiTheme="majorHAnsi" w:hAnsiTheme="majorHAnsi" w:cs="Calibri Light"/>
          <w:b/>
          <w:sz w:val="22"/>
          <w:szCs w:val="22"/>
        </w:rPr>
        <w:t>Szkody, w</w:t>
      </w:r>
      <w:r w:rsidRPr="00D8023D">
        <w:rPr>
          <w:rFonts w:asciiTheme="majorHAnsi" w:hAnsiTheme="majorHAnsi" w:cs="Calibri Light"/>
          <w:b/>
          <w:sz w:val="22"/>
          <w:szCs w:val="22"/>
        </w:rPr>
        <w:t>ady, usterki]</w:t>
      </w:r>
    </w:p>
    <w:p w14:paraId="7C318092" w14:textId="77777777" w:rsidR="0079624F" w:rsidRPr="00D8023D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B91E2CF" w14:textId="779E3102" w:rsidR="00FA568C" w:rsidRPr="00D8023D" w:rsidRDefault="00D8023D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zobowiązany jest zawiadomić </w:t>
      </w:r>
      <w:r w:rsidR="006A59C0" w:rsidRPr="00D8023D">
        <w:rPr>
          <w:rFonts w:asciiTheme="majorHAnsi" w:hAnsiTheme="majorHAnsi" w:cs="Calibri Light"/>
          <w:sz w:val="22"/>
          <w:szCs w:val="22"/>
        </w:rPr>
        <w:t>Wy</w:t>
      </w:r>
      <w:r w:rsidRPr="00D8023D">
        <w:rPr>
          <w:rFonts w:asciiTheme="majorHAnsi" w:hAnsiTheme="majorHAnsi" w:cs="Calibri Light"/>
          <w:sz w:val="22"/>
          <w:szCs w:val="22"/>
        </w:rPr>
        <w:t>najmujacego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o wszelkich szkodach powstałych</w:t>
      </w:r>
      <w:r w:rsidR="00FA568C" w:rsidRPr="00D8023D">
        <w:rPr>
          <w:rFonts w:asciiTheme="majorHAnsi" w:hAnsiTheme="majorHAnsi" w:cs="Calibri Light"/>
          <w:sz w:val="22"/>
          <w:szCs w:val="22"/>
        </w:rPr>
        <w:br/>
        <w:t xml:space="preserve">w </w:t>
      </w:r>
      <w:r w:rsidR="00850E36" w:rsidRPr="00D8023D">
        <w:rPr>
          <w:rFonts w:asciiTheme="majorHAnsi" w:hAnsiTheme="majorHAnsi" w:cs="Calibri Light"/>
          <w:sz w:val="22"/>
          <w:szCs w:val="22"/>
        </w:rPr>
        <w:t>P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rzedmiocie </w:t>
      </w:r>
      <w:r w:rsidRPr="00D8023D">
        <w:rPr>
          <w:rFonts w:asciiTheme="majorHAnsi" w:hAnsiTheme="majorHAnsi" w:cs="Calibri Light"/>
          <w:sz w:val="22"/>
          <w:szCs w:val="22"/>
        </w:rPr>
        <w:t xml:space="preserve">najmu </w:t>
      </w:r>
      <w:r w:rsidR="00FA568C" w:rsidRPr="00D8023D">
        <w:rPr>
          <w:rFonts w:asciiTheme="majorHAnsi" w:hAnsiTheme="majorHAnsi" w:cs="Calibri Light"/>
          <w:sz w:val="22"/>
          <w:szCs w:val="22"/>
        </w:rPr>
        <w:t>niezwłocznie i niezależnie od obowiązku naprawienia szkód.</w:t>
      </w:r>
    </w:p>
    <w:p w14:paraId="26B72433" w14:textId="489F8E70" w:rsidR="00FA568C" w:rsidRPr="00D8023D" w:rsidRDefault="00D8023D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 Najemca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zobowiązany jest do niezwłocznego powiadomienia </w:t>
      </w:r>
      <w:r>
        <w:rPr>
          <w:rFonts w:asciiTheme="majorHAnsi" w:hAnsiTheme="majorHAnsi" w:cs="Calibri Light"/>
          <w:sz w:val="22"/>
          <w:szCs w:val="22"/>
        </w:rPr>
        <w:t>W</w:t>
      </w:r>
      <w:r w:rsidRPr="00D8023D">
        <w:rPr>
          <w:rFonts w:asciiTheme="majorHAnsi" w:hAnsiTheme="majorHAnsi" w:cs="Calibri Light"/>
          <w:sz w:val="22"/>
          <w:szCs w:val="22"/>
        </w:rPr>
        <w:t>ynajmującego</w:t>
      </w:r>
      <w:r w:rsidR="006A59C0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o dostrzeżonych wadach, usterkach czy awariach, mających istotny wpływ na pogorszenie stanu technicznego </w:t>
      </w:r>
      <w:r w:rsidR="00850E36" w:rsidRPr="00D8023D">
        <w:rPr>
          <w:rFonts w:asciiTheme="majorHAnsi" w:hAnsiTheme="majorHAnsi" w:cs="Calibri Light"/>
          <w:sz w:val="22"/>
          <w:szCs w:val="22"/>
        </w:rPr>
        <w:t>P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rzedmiotu </w:t>
      </w:r>
      <w:r w:rsidRPr="00D8023D">
        <w:rPr>
          <w:rFonts w:asciiTheme="majorHAnsi" w:hAnsiTheme="majorHAnsi" w:cs="Calibri Light"/>
          <w:sz w:val="22"/>
          <w:szCs w:val="22"/>
        </w:rPr>
        <w:t>najmu.</w:t>
      </w:r>
    </w:p>
    <w:p w14:paraId="5AF47BE3" w14:textId="3D74DB8F" w:rsidR="00FA568C" w:rsidRPr="00D8023D" w:rsidRDefault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Wszelkie roszczenia osób trzecich związane z realizacją </w:t>
      </w:r>
      <w:r w:rsidR="00850E36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mowy czy działalności gospodarczej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Najemcy</w:t>
      </w:r>
      <w:r w:rsidRPr="00D8023D">
        <w:rPr>
          <w:rFonts w:asciiTheme="majorHAnsi" w:hAnsiTheme="majorHAnsi" w:cs="Calibri Light"/>
          <w:sz w:val="22"/>
          <w:szCs w:val="22"/>
        </w:rPr>
        <w:t xml:space="preserve">, obciążają bezpośrednio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Najemcę</w:t>
      </w:r>
      <w:r w:rsidRPr="00D8023D">
        <w:rPr>
          <w:rFonts w:asciiTheme="majorHAnsi" w:hAnsiTheme="majorHAnsi" w:cs="Calibri Light"/>
          <w:sz w:val="22"/>
          <w:szCs w:val="22"/>
        </w:rPr>
        <w:t xml:space="preserve">. </w:t>
      </w:r>
    </w:p>
    <w:p w14:paraId="7041989E" w14:textId="74DD6CF2" w:rsidR="00FA568C" w:rsidRPr="00D8023D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Jeżeli w czasie trwania </w:t>
      </w:r>
      <w:r w:rsidR="00850E36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mowy zaistnieje pilna potrzeba wykonania naprawy przez </w:t>
      </w:r>
      <w:r w:rsidR="00D8023D" w:rsidRPr="00D8023D">
        <w:rPr>
          <w:rFonts w:asciiTheme="majorHAnsi" w:hAnsiTheme="majorHAnsi" w:cs="Calibri Light"/>
          <w:sz w:val="22"/>
          <w:szCs w:val="22"/>
        </w:rPr>
        <w:t>Wynajmującego</w:t>
      </w:r>
      <w:r w:rsidRPr="00D8023D">
        <w:rPr>
          <w:rFonts w:asciiTheme="majorHAnsi" w:hAnsiTheme="majorHAnsi" w:cs="Calibri Light"/>
          <w:sz w:val="22"/>
          <w:szCs w:val="22"/>
        </w:rPr>
        <w:t xml:space="preserve">,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Najemca</w:t>
      </w:r>
      <w:r w:rsidRPr="00D8023D">
        <w:rPr>
          <w:rFonts w:asciiTheme="majorHAnsi" w:hAnsiTheme="majorHAnsi" w:cs="Calibri Light"/>
          <w:sz w:val="22"/>
          <w:szCs w:val="22"/>
        </w:rPr>
        <w:t xml:space="preserve"> zawiadomić go o tym bezzwłocznie. Niedopełnienie tego obowiązku </w:t>
      </w:r>
      <w:r w:rsidRPr="00D8023D">
        <w:rPr>
          <w:rFonts w:asciiTheme="majorHAnsi" w:hAnsiTheme="majorHAnsi" w:cs="Calibri Light"/>
          <w:sz w:val="22"/>
          <w:szCs w:val="22"/>
        </w:rPr>
        <w:lastRenderedPageBreak/>
        <w:t xml:space="preserve">przez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Najemcę</w:t>
      </w:r>
      <w:r w:rsidR="006A59C0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 xml:space="preserve">stanowi podstawę do żądania odszkodowania za szkodę wywołaną biernym zachowaniem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</w:t>
      </w:r>
      <w:r w:rsidR="006A59C0" w:rsidRPr="00D8023D">
        <w:rPr>
          <w:rFonts w:asciiTheme="majorHAnsi" w:hAnsiTheme="majorHAnsi" w:cs="Calibri Light"/>
          <w:sz w:val="22"/>
          <w:szCs w:val="22"/>
        </w:rPr>
        <w:t>y</w:t>
      </w:r>
      <w:r w:rsidRPr="00D8023D">
        <w:rPr>
          <w:rFonts w:asciiTheme="majorHAnsi" w:hAnsiTheme="majorHAnsi" w:cs="Calibri Light"/>
          <w:sz w:val="22"/>
          <w:szCs w:val="22"/>
        </w:rPr>
        <w:t>.</w:t>
      </w:r>
    </w:p>
    <w:p w14:paraId="1F88C77B" w14:textId="6ABB05D0" w:rsidR="00FA568C" w:rsidRPr="00D8023D" w:rsidRDefault="00D8023D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Wynajmujący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zapewnia </w:t>
      </w:r>
      <w:r w:rsidRPr="00D8023D">
        <w:rPr>
          <w:rFonts w:asciiTheme="majorHAnsi" w:hAnsiTheme="majorHAnsi" w:cs="Calibri Light"/>
          <w:sz w:val="22"/>
          <w:szCs w:val="22"/>
        </w:rPr>
        <w:t>Najemcy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oraz upoważnionym przez niego podwykonawcom stały dostęp do </w:t>
      </w:r>
      <w:r w:rsidR="00850E36" w:rsidRPr="00D8023D">
        <w:rPr>
          <w:rFonts w:asciiTheme="majorHAnsi" w:hAnsiTheme="majorHAnsi" w:cs="Calibri Light"/>
          <w:sz w:val="22"/>
          <w:szCs w:val="22"/>
        </w:rPr>
        <w:t xml:space="preserve">Przedmiotu </w:t>
      </w:r>
      <w:r w:rsidRPr="00D8023D">
        <w:rPr>
          <w:rFonts w:asciiTheme="majorHAnsi" w:hAnsiTheme="majorHAnsi" w:cs="Calibri Light"/>
          <w:sz w:val="22"/>
          <w:szCs w:val="22"/>
        </w:rPr>
        <w:t>najmu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(24 godziny na dobę przez 7 dni w tygodniu). </w:t>
      </w:r>
    </w:p>
    <w:p w14:paraId="5D598AAE" w14:textId="2C7EA18D" w:rsidR="00FA568C" w:rsidRPr="00D8023D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 przypadku wystąpienia przeciwko </w:t>
      </w:r>
      <w:r w:rsidR="00850E36" w:rsidRPr="00D8023D">
        <w:rPr>
          <w:rFonts w:asciiTheme="majorHAnsi" w:hAnsiTheme="majorHAnsi" w:cs="Calibri Light"/>
          <w:sz w:val="22"/>
          <w:szCs w:val="22"/>
        </w:rPr>
        <w:t>Wy</w:t>
      </w:r>
      <w:r w:rsidR="00D8023D" w:rsidRPr="00D8023D">
        <w:rPr>
          <w:rFonts w:asciiTheme="majorHAnsi" w:hAnsiTheme="majorHAnsi" w:cs="Calibri Light"/>
          <w:sz w:val="22"/>
          <w:szCs w:val="22"/>
        </w:rPr>
        <w:t>najmującemu</w:t>
      </w:r>
      <w:r w:rsidR="00850E36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>z jakimikolwiek roszczeniami związanymi</w:t>
      </w:r>
      <w:r w:rsidR="00850E36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 xml:space="preserve">z prowadzoną przez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Najemcę</w:t>
      </w:r>
      <w:r w:rsidR="006A59C0" w:rsidRPr="00D8023D">
        <w:rPr>
          <w:rFonts w:asciiTheme="majorHAnsi" w:hAnsiTheme="majorHAnsi" w:cs="Calibri Light"/>
          <w:sz w:val="22"/>
          <w:szCs w:val="22"/>
        </w:rPr>
        <w:t xml:space="preserve"> na </w:t>
      </w:r>
      <w:r w:rsidRPr="00D8023D">
        <w:rPr>
          <w:rFonts w:asciiTheme="majorHAnsi" w:hAnsiTheme="majorHAnsi" w:cs="Calibri Light"/>
          <w:sz w:val="22"/>
          <w:szCs w:val="22"/>
        </w:rPr>
        <w:t xml:space="preserve">terenie </w:t>
      </w:r>
      <w:r w:rsidR="00850E36" w:rsidRPr="00D8023D">
        <w:rPr>
          <w:rFonts w:asciiTheme="majorHAnsi" w:hAnsiTheme="majorHAnsi" w:cs="Calibri Light"/>
          <w:sz w:val="22"/>
          <w:szCs w:val="22"/>
        </w:rPr>
        <w:t>W</w:t>
      </w:r>
      <w:r w:rsidR="00D8023D" w:rsidRPr="00D8023D">
        <w:rPr>
          <w:rFonts w:asciiTheme="majorHAnsi" w:hAnsiTheme="majorHAnsi" w:cs="Calibri Light"/>
          <w:sz w:val="22"/>
          <w:szCs w:val="22"/>
        </w:rPr>
        <w:t>ynajmującego</w:t>
      </w:r>
      <w:r w:rsidR="00850E36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 xml:space="preserve">działalnością,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Najemca</w:t>
      </w:r>
      <w:r w:rsidRPr="00D8023D">
        <w:rPr>
          <w:rFonts w:asciiTheme="majorHAnsi" w:hAnsiTheme="majorHAnsi" w:cs="Calibri Light"/>
          <w:sz w:val="22"/>
          <w:szCs w:val="22"/>
        </w:rPr>
        <w:t xml:space="preserve"> zobowiązuje się pokryć wszelkie poniesione przez </w:t>
      </w:r>
      <w:r w:rsidR="00D8023D" w:rsidRPr="00D8023D">
        <w:rPr>
          <w:rFonts w:asciiTheme="majorHAnsi" w:hAnsiTheme="majorHAnsi" w:cs="Calibri Light"/>
          <w:sz w:val="22"/>
          <w:szCs w:val="22"/>
        </w:rPr>
        <w:t>Wynajmującego</w:t>
      </w:r>
      <w:r w:rsidRPr="00D8023D">
        <w:rPr>
          <w:rFonts w:asciiTheme="majorHAnsi" w:hAnsiTheme="majorHAnsi" w:cs="Calibri Light"/>
          <w:sz w:val="22"/>
          <w:szCs w:val="22"/>
        </w:rPr>
        <w:t xml:space="preserve"> koszty z nimi związane. </w:t>
      </w:r>
    </w:p>
    <w:p w14:paraId="4F2A1C9D" w14:textId="29F71743" w:rsidR="00FA568C" w:rsidRPr="00D8023D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Wy</w:t>
      </w:r>
      <w:r w:rsidR="00D8023D" w:rsidRPr="00D8023D">
        <w:rPr>
          <w:rFonts w:asciiTheme="majorHAnsi" w:hAnsiTheme="majorHAnsi" w:cs="Calibri Light"/>
          <w:sz w:val="22"/>
          <w:szCs w:val="22"/>
        </w:rPr>
        <w:t>najmujący</w:t>
      </w:r>
      <w:r w:rsidRPr="00D8023D">
        <w:rPr>
          <w:rFonts w:asciiTheme="majorHAnsi" w:hAnsiTheme="majorHAnsi" w:cs="Calibri Light"/>
          <w:sz w:val="22"/>
          <w:szCs w:val="22"/>
        </w:rPr>
        <w:t xml:space="preserve"> nie ponosi żadnej odpowiedzialności za uszkodzenia urządzeń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Najemcy</w:t>
      </w:r>
      <w:r w:rsidRPr="00D8023D">
        <w:rPr>
          <w:rFonts w:asciiTheme="majorHAnsi" w:hAnsiTheme="majorHAnsi" w:cs="Calibri Light"/>
          <w:sz w:val="22"/>
          <w:szCs w:val="22"/>
        </w:rPr>
        <w:t>, w tym spowodowane przez osoby trzecie, jak również za szkody wynikające z kradzieży lub włamań.</w:t>
      </w:r>
      <w:r w:rsidRPr="00D8023D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D8023D" w:rsidRPr="00D8023D">
        <w:rPr>
          <w:rFonts w:asciiTheme="majorHAnsi" w:hAnsiTheme="majorHAnsi" w:cs="Calibri Light"/>
          <w:sz w:val="22"/>
          <w:szCs w:val="22"/>
        </w:rPr>
        <w:t>Wynajmujący</w:t>
      </w:r>
      <w:r w:rsidRPr="00D8023D">
        <w:rPr>
          <w:rFonts w:asciiTheme="majorHAnsi" w:hAnsiTheme="majorHAnsi" w:cs="Calibri Light"/>
          <w:sz w:val="22"/>
          <w:szCs w:val="22"/>
        </w:rPr>
        <w:t xml:space="preserve"> nie ponosi odpowiedzialności za utratę lub uszkodzenie rzeczy znajdujących się w Przedmiocie </w:t>
      </w:r>
      <w:r w:rsidR="00D8023D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, zaistniałych z przyczyn od niego niezależnych. Zabezpieczenie Przedmiotu </w:t>
      </w:r>
      <w:r w:rsidR="00D8023D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oraz ewentualne ubezpieczenie majątku znajdującego się w Przedmiocie </w:t>
      </w:r>
      <w:r w:rsidR="00D8023D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od wszelkich ewentualnych szkód spoczywa wyłącznie na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Najemcy</w:t>
      </w:r>
      <w:r w:rsidRPr="00D8023D">
        <w:rPr>
          <w:rFonts w:asciiTheme="majorHAnsi" w:hAnsiTheme="majorHAnsi" w:cs="Calibri Light"/>
          <w:sz w:val="22"/>
          <w:szCs w:val="22"/>
        </w:rPr>
        <w:t xml:space="preserve"> i jego też obciążają wszelkie koszty z tym związane.</w:t>
      </w:r>
    </w:p>
    <w:p w14:paraId="1D987FFD" w14:textId="7B654C3F" w:rsidR="00FA568C" w:rsidRPr="00D8023D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Wy</w:t>
      </w:r>
      <w:r w:rsidR="00D8023D" w:rsidRPr="00D8023D">
        <w:rPr>
          <w:rFonts w:asciiTheme="majorHAnsi" w:hAnsiTheme="majorHAnsi" w:cs="Calibri Light"/>
          <w:sz w:val="22"/>
          <w:szCs w:val="22"/>
        </w:rPr>
        <w:t>najmującemu</w:t>
      </w:r>
      <w:r w:rsidRPr="00D8023D">
        <w:rPr>
          <w:rFonts w:asciiTheme="majorHAnsi" w:hAnsiTheme="majorHAnsi" w:cs="Calibri Light"/>
          <w:sz w:val="22"/>
          <w:szCs w:val="22"/>
        </w:rPr>
        <w:t xml:space="preserve"> przysługuje prawo do dokonywania bieżącej kontroli wykonania przez </w:t>
      </w:r>
      <w:r w:rsidR="00D8023D" w:rsidRPr="00D8023D">
        <w:rPr>
          <w:rFonts w:asciiTheme="majorHAnsi" w:hAnsiTheme="majorHAnsi" w:cs="Calibri Light"/>
          <w:sz w:val="22"/>
          <w:szCs w:val="22"/>
        </w:rPr>
        <w:t>Najemcę</w:t>
      </w:r>
      <w:r w:rsidRPr="00D8023D">
        <w:rPr>
          <w:rFonts w:asciiTheme="majorHAnsi" w:hAnsiTheme="majorHAnsi" w:cs="Calibri Light"/>
          <w:sz w:val="22"/>
          <w:szCs w:val="22"/>
        </w:rPr>
        <w:t xml:space="preserve"> obowiązków wynikających z </w:t>
      </w:r>
      <w:r w:rsidR="0003751D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7E72D54A" w14:textId="77777777" w:rsidR="00FA568C" w:rsidRPr="00A23C8A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  <w:highlight w:val="green"/>
        </w:rPr>
      </w:pPr>
    </w:p>
    <w:p w14:paraId="166D638F" w14:textId="32193415" w:rsidR="00FA568C" w:rsidRPr="00D8023D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D8023D">
        <w:rPr>
          <w:rFonts w:asciiTheme="majorHAnsi" w:hAnsiTheme="majorHAnsi" w:cs="Calibri Light"/>
          <w:b/>
          <w:sz w:val="22"/>
          <w:szCs w:val="22"/>
        </w:rPr>
        <w:t xml:space="preserve">§ </w:t>
      </w:r>
      <w:r w:rsidR="00D8023D">
        <w:rPr>
          <w:rFonts w:asciiTheme="majorHAnsi" w:hAnsiTheme="majorHAnsi" w:cs="Calibri Light"/>
          <w:b/>
          <w:sz w:val="22"/>
          <w:szCs w:val="22"/>
        </w:rPr>
        <w:t>9</w:t>
      </w:r>
      <w:r w:rsidRPr="00D8023D">
        <w:rPr>
          <w:rFonts w:asciiTheme="majorHAnsi" w:hAnsiTheme="majorHAnsi" w:cs="Calibri Light"/>
          <w:b/>
          <w:sz w:val="22"/>
          <w:szCs w:val="22"/>
        </w:rPr>
        <w:t>.</w:t>
      </w:r>
    </w:p>
    <w:p w14:paraId="31E7404F" w14:textId="27C009FB" w:rsidR="0079624F" w:rsidRPr="00D8023D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D8023D">
        <w:rPr>
          <w:rFonts w:asciiTheme="majorHAnsi" w:hAnsiTheme="majorHAnsi" w:cs="Calibri Light"/>
          <w:b/>
          <w:sz w:val="22"/>
          <w:szCs w:val="22"/>
        </w:rPr>
        <w:t xml:space="preserve">[Oddanie Przedmiotu </w:t>
      </w:r>
      <w:r w:rsidR="00D8023D" w:rsidRPr="00D8023D">
        <w:rPr>
          <w:rFonts w:asciiTheme="majorHAnsi" w:hAnsiTheme="majorHAnsi" w:cs="Calibri Light"/>
          <w:b/>
          <w:sz w:val="22"/>
          <w:szCs w:val="22"/>
        </w:rPr>
        <w:t>najmu</w:t>
      </w:r>
      <w:r w:rsidRPr="00D8023D">
        <w:rPr>
          <w:rFonts w:asciiTheme="majorHAnsi" w:hAnsiTheme="majorHAnsi" w:cs="Calibri Light"/>
          <w:b/>
          <w:sz w:val="22"/>
          <w:szCs w:val="22"/>
        </w:rPr>
        <w:t xml:space="preserve"> innym podmiotom</w:t>
      </w:r>
      <w:r w:rsidR="00C85D29" w:rsidRPr="00D8023D">
        <w:rPr>
          <w:rFonts w:asciiTheme="majorHAnsi" w:hAnsiTheme="majorHAnsi" w:cs="Calibri Light"/>
          <w:b/>
          <w:sz w:val="22"/>
          <w:szCs w:val="22"/>
        </w:rPr>
        <w:t xml:space="preserve"> / rozwiązanie Umowy</w:t>
      </w:r>
      <w:r w:rsidRPr="00D8023D">
        <w:rPr>
          <w:rFonts w:asciiTheme="majorHAnsi" w:hAnsiTheme="majorHAnsi" w:cs="Calibri Light"/>
          <w:b/>
          <w:sz w:val="22"/>
          <w:szCs w:val="22"/>
        </w:rPr>
        <w:t>]</w:t>
      </w:r>
    </w:p>
    <w:p w14:paraId="7C0E95AA" w14:textId="77777777" w:rsidR="0079624F" w:rsidRPr="00D8023D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B3C186C" w14:textId="4AC588DE" w:rsidR="0052799F" w:rsidRPr="00D8023D" w:rsidRDefault="00BB5BF1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D8023D">
        <w:rPr>
          <w:rFonts w:asciiTheme="majorHAnsi" w:hAnsiTheme="majorHAnsi" w:cstheme="majorHAnsi"/>
          <w:sz w:val="22"/>
          <w:szCs w:val="22"/>
        </w:rPr>
        <w:t>Najemca</w:t>
      </w:r>
      <w:r w:rsidR="00FA568C" w:rsidRPr="00D8023D">
        <w:rPr>
          <w:rFonts w:asciiTheme="majorHAnsi" w:hAnsiTheme="majorHAnsi" w:cstheme="majorHAnsi"/>
          <w:sz w:val="22"/>
          <w:szCs w:val="22"/>
        </w:rPr>
        <w:t xml:space="preserve"> nie ma prawa i nie może oddać</w:t>
      </w:r>
      <w:r w:rsidR="0052799F" w:rsidRPr="00D8023D">
        <w:rPr>
          <w:rFonts w:asciiTheme="majorHAnsi" w:hAnsiTheme="majorHAnsi" w:cstheme="majorHAnsi"/>
          <w:sz w:val="22"/>
          <w:szCs w:val="22"/>
        </w:rPr>
        <w:t>, bez uprzedniej pisemnej zgody Wy</w:t>
      </w:r>
      <w:r w:rsidRPr="00D8023D">
        <w:rPr>
          <w:rFonts w:asciiTheme="majorHAnsi" w:hAnsiTheme="majorHAnsi" w:cstheme="majorHAnsi"/>
          <w:sz w:val="22"/>
          <w:szCs w:val="22"/>
        </w:rPr>
        <w:t>najmującego</w:t>
      </w:r>
      <w:r w:rsidR="0052799F" w:rsidRPr="00D8023D">
        <w:rPr>
          <w:rFonts w:asciiTheme="majorHAnsi" w:hAnsiTheme="majorHAnsi" w:cstheme="majorHAnsi"/>
          <w:sz w:val="22"/>
          <w:szCs w:val="22"/>
        </w:rPr>
        <w:t xml:space="preserve">, </w:t>
      </w:r>
      <w:r w:rsidR="00FA568C" w:rsidRPr="00D8023D">
        <w:rPr>
          <w:rFonts w:asciiTheme="majorHAnsi" w:hAnsiTheme="majorHAnsi" w:cstheme="majorHAnsi"/>
          <w:sz w:val="22"/>
          <w:szCs w:val="22"/>
        </w:rPr>
        <w:t xml:space="preserve"> </w:t>
      </w:r>
      <w:r w:rsidR="0003751D" w:rsidRPr="00D8023D">
        <w:rPr>
          <w:rFonts w:asciiTheme="majorHAnsi" w:hAnsiTheme="majorHAnsi" w:cstheme="majorHAnsi"/>
          <w:sz w:val="22"/>
          <w:szCs w:val="22"/>
        </w:rPr>
        <w:t>P</w:t>
      </w:r>
      <w:r w:rsidR="00FA568C" w:rsidRPr="00D8023D">
        <w:rPr>
          <w:rFonts w:asciiTheme="majorHAnsi" w:hAnsiTheme="majorHAnsi" w:cstheme="majorHAnsi"/>
          <w:sz w:val="22"/>
          <w:szCs w:val="22"/>
        </w:rPr>
        <w:t xml:space="preserve">rzedmiotu </w:t>
      </w:r>
      <w:r w:rsidRPr="00D8023D">
        <w:rPr>
          <w:rFonts w:asciiTheme="majorHAnsi" w:hAnsiTheme="majorHAnsi" w:cstheme="majorHAnsi"/>
          <w:sz w:val="22"/>
          <w:szCs w:val="22"/>
        </w:rPr>
        <w:t>najmu</w:t>
      </w:r>
      <w:r w:rsidR="0003751D" w:rsidRPr="00D8023D">
        <w:rPr>
          <w:rFonts w:asciiTheme="majorHAnsi" w:hAnsiTheme="majorHAnsi" w:cstheme="majorHAnsi"/>
          <w:sz w:val="22"/>
          <w:szCs w:val="22"/>
        </w:rPr>
        <w:t xml:space="preserve"> </w:t>
      </w:r>
      <w:r w:rsidR="00FA568C" w:rsidRPr="00D8023D">
        <w:rPr>
          <w:rFonts w:asciiTheme="majorHAnsi" w:hAnsiTheme="majorHAnsi" w:cstheme="majorHAnsi"/>
          <w:sz w:val="22"/>
          <w:szCs w:val="22"/>
        </w:rPr>
        <w:t xml:space="preserve"> w </w:t>
      </w:r>
      <w:r w:rsidR="00D8023D" w:rsidRPr="00D8023D">
        <w:rPr>
          <w:rFonts w:asciiTheme="majorHAnsi" w:hAnsiTheme="majorHAnsi" w:cstheme="majorHAnsi"/>
          <w:sz w:val="22"/>
          <w:szCs w:val="22"/>
        </w:rPr>
        <w:t>podnajem</w:t>
      </w:r>
      <w:r w:rsidR="00FA568C" w:rsidRPr="00D8023D">
        <w:rPr>
          <w:rFonts w:asciiTheme="majorHAnsi" w:hAnsiTheme="majorHAnsi" w:cstheme="majorHAnsi"/>
          <w:sz w:val="22"/>
          <w:szCs w:val="22"/>
        </w:rPr>
        <w:t>,</w:t>
      </w:r>
      <w:r w:rsidR="0052799F" w:rsidRPr="00D8023D">
        <w:rPr>
          <w:rFonts w:asciiTheme="majorHAnsi" w:hAnsiTheme="majorHAnsi" w:cstheme="majorHAnsi"/>
          <w:sz w:val="22"/>
          <w:szCs w:val="22"/>
        </w:rPr>
        <w:t xml:space="preserve"> najem, </w:t>
      </w:r>
      <w:r w:rsidR="00FA568C" w:rsidRPr="00D8023D">
        <w:rPr>
          <w:rFonts w:asciiTheme="majorHAnsi" w:hAnsiTheme="majorHAnsi" w:cstheme="majorHAnsi"/>
          <w:sz w:val="22"/>
          <w:szCs w:val="22"/>
        </w:rPr>
        <w:t xml:space="preserve"> </w:t>
      </w:r>
      <w:r w:rsidR="0052799F" w:rsidRPr="00D8023D">
        <w:rPr>
          <w:rFonts w:asciiTheme="majorHAnsi" w:hAnsiTheme="majorHAnsi" w:cstheme="majorHAnsi"/>
          <w:sz w:val="22"/>
          <w:szCs w:val="22"/>
        </w:rPr>
        <w:t xml:space="preserve">podnajem ani oddawać do używania Przedmiotu </w:t>
      </w:r>
      <w:r w:rsidRPr="00D8023D">
        <w:rPr>
          <w:rFonts w:asciiTheme="majorHAnsi" w:hAnsiTheme="majorHAnsi" w:cstheme="majorHAnsi"/>
          <w:sz w:val="22"/>
          <w:szCs w:val="22"/>
        </w:rPr>
        <w:t>najmu</w:t>
      </w:r>
      <w:r w:rsidR="0052799F" w:rsidRPr="00D8023D">
        <w:rPr>
          <w:rFonts w:asciiTheme="majorHAnsi" w:hAnsiTheme="majorHAnsi" w:cstheme="majorHAnsi"/>
          <w:sz w:val="22"/>
          <w:szCs w:val="22"/>
        </w:rPr>
        <w:t xml:space="preserve"> </w:t>
      </w:r>
      <w:r w:rsidR="00FA568C" w:rsidRPr="00D8023D">
        <w:rPr>
          <w:rFonts w:asciiTheme="majorHAnsi" w:hAnsiTheme="majorHAnsi" w:cstheme="majorHAnsi"/>
          <w:sz w:val="22"/>
          <w:szCs w:val="22"/>
        </w:rPr>
        <w:t>osobom trzecim</w:t>
      </w:r>
      <w:r w:rsidR="0003751D" w:rsidRPr="00D8023D">
        <w:rPr>
          <w:rFonts w:asciiTheme="majorHAnsi" w:hAnsiTheme="majorHAnsi" w:cstheme="majorHAnsi"/>
          <w:sz w:val="22"/>
          <w:szCs w:val="22"/>
        </w:rPr>
        <w:t xml:space="preserve"> na jakiejkolwiek innej podstawie prawnej,</w:t>
      </w:r>
      <w:r w:rsidR="00FA568C" w:rsidRPr="00D8023D">
        <w:rPr>
          <w:rFonts w:asciiTheme="majorHAnsi" w:hAnsiTheme="majorHAnsi" w:cstheme="majorHAnsi"/>
          <w:sz w:val="22"/>
          <w:szCs w:val="22"/>
        </w:rPr>
        <w:t xml:space="preserve"> pod rygorem rozwiązania </w:t>
      </w:r>
      <w:r w:rsidR="0003751D" w:rsidRPr="00D8023D">
        <w:rPr>
          <w:rFonts w:asciiTheme="majorHAnsi" w:hAnsiTheme="majorHAnsi" w:cstheme="majorHAnsi"/>
          <w:sz w:val="22"/>
          <w:szCs w:val="22"/>
        </w:rPr>
        <w:t>U</w:t>
      </w:r>
      <w:r w:rsidR="00FA568C" w:rsidRPr="00D8023D">
        <w:rPr>
          <w:rFonts w:asciiTheme="majorHAnsi" w:hAnsiTheme="majorHAnsi" w:cstheme="majorHAnsi"/>
          <w:sz w:val="22"/>
          <w:szCs w:val="22"/>
        </w:rPr>
        <w:t>mowy przez Wynajmującego bez zachowania okresu wypowiedzenia.</w:t>
      </w:r>
      <w:r w:rsidR="0052799F" w:rsidRPr="00D8023D">
        <w:rPr>
          <w:rFonts w:asciiTheme="majorHAnsi" w:hAnsiTheme="majorHAnsi" w:cstheme="majorHAnsi"/>
          <w:sz w:val="22"/>
          <w:szCs w:val="22"/>
        </w:rPr>
        <w:t xml:space="preserve"> Zgoda W</w:t>
      </w:r>
      <w:r w:rsidRPr="00D8023D">
        <w:rPr>
          <w:rFonts w:asciiTheme="majorHAnsi" w:hAnsiTheme="majorHAnsi" w:cstheme="majorHAnsi"/>
          <w:sz w:val="22"/>
          <w:szCs w:val="22"/>
        </w:rPr>
        <w:t>ynajmującego</w:t>
      </w:r>
      <w:r w:rsidR="0052799F" w:rsidRPr="00D8023D">
        <w:rPr>
          <w:rFonts w:asciiTheme="majorHAnsi" w:hAnsiTheme="majorHAnsi" w:cstheme="majorHAnsi"/>
          <w:sz w:val="22"/>
          <w:szCs w:val="22"/>
        </w:rPr>
        <w:t xml:space="preserve"> na </w:t>
      </w:r>
      <w:r w:rsidR="00D8023D" w:rsidRPr="00D8023D">
        <w:rPr>
          <w:rFonts w:asciiTheme="majorHAnsi" w:hAnsiTheme="majorHAnsi" w:cstheme="majorHAnsi"/>
          <w:sz w:val="22"/>
          <w:szCs w:val="22"/>
        </w:rPr>
        <w:t>podnajem</w:t>
      </w:r>
      <w:r w:rsidR="0052799F" w:rsidRPr="00D8023D">
        <w:rPr>
          <w:rFonts w:asciiTheme="majorHAnsi" w:hAnsiTheme="majorHAnsi" w:cstheme="majorHAnsi"/>
          <w:sz w:val="22"/>
          <w:szCs w:val="22"/>
        </w:rPr>
        <w:t>, podnajem lub oddanie do używania przedmiotu umowy osobie trzeciej warunkowane będzie uzyskaniem zgody Rektora WUM na daną czynność.</w:t>
      </w:r>
    </w:p>
    <w:p w14:paraId="427F9DFA" w14:textId="24E409BE" w:rsidR="00FA568C" w:rsidRPr="00D8023D" w:rsidRDefault="00BB5BF1" w:rsidP="001D06D4">
      <w:pPr>
        <w:pStyle w:val="Akapitzlist"/>
        <w:numPr>
          <w:ilvl w:val="0"/>
          <w:numId w:val="2"/>
        </w:numPr>
        <w:tabs>
          <w:tab w:val="clear" w:pos="420"/>
          <w:tab w:val="num" w:pos="709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nie może wykorzystać </w:t>
      </w:r>
      <w:r w:rsidR="0003751D" w:rsidRPr="00D8023D">
        <w:rPr>
          <w:rFonts w:asciiTheme="majorHAnsi" w:hAnsiTheme="majorHAnsi" w:cs="Calibri Light"/>
          <w:sz w:val="22"/>
          <w:szCs w:val="22"/>
        </w:rPr>
        <w:t>P</w:t>
      </w:r>
      <w:r w:rsidR="00FA568C" w:rsidRPr="00D8023D">
        <w:rPr>
          <w:rFonts w:asciiTheme="majorHAnsi" w:hAnsiTheme="majorHAnsi" w:cs="Calibri Light"/>
          <w:sz w:val="22"/>
          <w:szCs w:val="22"/>
        </w:rPr>
        <w:t>rzedmiot</w:t>
      </w:r>
      <w:r w:rsidR="0003751D" w:rsidRPr="00D8023D">
        <w:rPr>
          <w:rFonts w:asciiTheme="majorHAnsi" w:hAnsiTheme="majorHAnsi" w:cs="Calibri Light"/>
          <w:sz w:val="22"/>
          <w:szCs w:val="22"/>
        </w:rPr>
        <w:t xml:space="preserve">u </w:t>
      </w:r>
      <w:r w:rsidRPr="00D8023D">
        <w:rPr>
          <w:rFonts w:asciiTheme="majorHAnsi" w:hAnsiTheme="majorHAnsi" w:cs="Calibri Light"/>
          <w:sz w:val="22"/>
          <w:szCs w:val="22"/>
        </w:rPr>
        <w:t xml:space="preserve">najmu </w:t>
      </w:r>
      <w:r w:rsidR="00FA568C" w:rsidRPr="00D8023D">
        <w:rPr>
          <w:rFonts w:asciiTheme="majorHAnsi" w:hAnsiTheme="majorHAnsi" w:cs="Calibri Light"/>
          <w:sz w:val="22"/>
          <w:szCs w:val="22"/>
        </w:rPr>
        <w:t>na inne cele, niż wskazane w § 1 ust. 3</w:t>
      </w:r>
      <w:r w:rsidR="0003751D" w:rsidRPr="00D8023D">
        <w:rPr>
          <w:rFonts w:asciiTheme="majorHAnsi" w:hAnsiTheme="majorHAnsi" w:cs="Calibri Light"/>
          <w:sz w:val="22"/>
          <w:szCs w:val="22"/>
        </w:rPr>
        <w:t xml:space="preserve"> powyżej</w:t>
      </w:r>
      <w:r w:rsidR="00FA568C" w:rsidRPr="00D8023D">
        <w:rPr>
          <w:rFonts w:asciiTheme="majorHAnsi" w:hAnsiTheme="majorHAnsi" w:cs="Calibri Light"/>
          <w:sz w:val="22"/>
          <w:szCs w:val="22"/>
        </w:rPr>
        <w:t>.</w:t>
      </w:r>
    </w:p>
    <w:p w14:paraId="34DC565D" w14:textId="68F57989" w:rsidR="00FA568C" w:rsidRPr="00D8023D" w:rsidRDefault="00BB5BF1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nie ma prawa w żaden sposób wykorzystywać powierzchni przyległych do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Przedmiotu </w:t>
      </w:r>
      <w:r w:rsidR="00D8023D" w:rsidRPr="00D8023D">
        <w:rPr>
          <w:rFonts w:asciiTheme="majorHAnsi" w:hAnsiTheme="majorHAnsi" w:cs="Calibri Light"/>
          <w:sz w:val="22"/>
          <w:szCs w:val="22"/>
        </w:rPr>
        <w:t>najmu,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w szczególności ciągów komunikacyjnych,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w tym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na prowadzenie działalności. </w:t>
      </w:r>
    </w:p>
    <w:p w14:paraId="03E9FFC3" w14:textId="1477C2EF" w:rsidR="00FA568C" w:rsidRPr="00D8023D" w:rsidRDefault="00BB5BF1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nie ma prawa i nie może wnosić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Przedmiotu </w:t>
      </w:r>
      <w:r w:rsidRPr="00D8023D">
        <w:rPr>
          <w:rFonts w:asciiTheme="majorHAnsi" w:hAnsiTheme="majorHAnsi" w:cs="Calibri Light"/>
          <w:sz w:val="22"/>
          <w:szCs w:val="22"/>
        </w:rPr>
        <w:t xml:space="preserve">najmu </w:t>
      </w:r>
      <w:r w:rsidR="00FA568C" w:rsidRPr="00D8023D">
        <w:rPr>
          <w:rFonts w:asciiTheme="majorHAnsi" w:hAnsiTheme="majorHAnsi" w:cs="Calibri Light"/>
          <w:sz w:val="22"/>
          <w:szCs w:val="22"/>
        </w:rPr>
        <w:t>do podmiotu gospodarczego spółek cywilnych, czy spółek prawa handlowego, ani go obciążać</w:t>
      </w:r>
      <w:r w:rsidR="00FA0544" w:rsidRPr="00D8023D">
        <w:rPr>
          <w:rFonts w:asciiTheme="majorHAnsi" w:hAnsiTheme="majorHAnsi" w:cs="Calibri Light"/>
          <w:sz w:val="22"/>
          <w:szCs w:val="22"/>
        </w:rPr>
        <w:t>,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pod rygorem rozwiązania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mowy przez </w:t>
      </w:r>
      <w:r w:rsidR="006A59C0" w:rsidRPr="00D8023D">
        <w:rPr>
          <w:rFonts w:asciiTheme="majorHAnsi" w:hAnsiTheme="majorHAnsi" w:cs="Calibri Light"/>
          <w:sz w:val="22"/>
          <w:szCs w:val="22"/>
        </w:rPr>
        <w:t>Wy</w:t>
      </w:r>
      <w:r w:rsidRPr="00D8023D">
        <w:rPr>
          <w:rFonts w:asciiTheme="majorHAnsi" w:hAnsiTheme="majorHAnsi" w:cs="Calibri Light"/>
          <w:sz w:val="22"/>
          <w:szCs w:val="22"/>
        </w:rPr>
        <w:t>najmującego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bez zachowania okresu wypowiedzenia. </w:t>
      </w:r>
    </w:p>
    <w:p w14:paraId="43058460" w14:textId="39DB008D" w:rsidR="00FA568C" w:rsidRPr="00D8023D" w:rsidRDefault="00BB5BF1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nie może dokonać cesji praw lub obowiązków wynikających z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mowy bez uprzedniej pisemnej zgody </w:t>
      </w:r>
      <w:r w:rsidR="006A59C0" w:rsidRPr="00D8023D">
        <w:rPr>
          <w:rFonts w:asciiTheme="majorHAnsi" w:hAnsiTheme="majorHAnsi" w:cs="Calibri Light"/>
          <w:sz w:val="22"/>
          <w:szCs w:val="22"/>
        </w:rPr>
        <w:t>W</w:t>
      </w:r>
      <w:r w:rsidRPr="00D8023D">
        <w:rPr>
          <w:rFonts w:asciiTheme="majorHAnsi" w:hAnsiTheme="majorHAnsi" w:cs="Calibri Light"/>
          <w:sz w:val="22"/>
          <w:szCs w:val="22"/>
        </w:rPr>
        <w:t>ynajmującego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niezależnie od formy cesji. W przypadku jeżeli </w:t>
      </w:r>
      <w:r w:rsidRPr="00D8023D">
        <w:rPr>
          <w:rFonts w:asciiTheme="majorHAnsi" w:hAnsiTheme="majorHAnsi" w:cs="Calibri Light"/>
          <w:sz w:val="22"/>
          <w:szCs w:val="22"/>
        </w:rPr>
        <w:t>Wynajmujący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wyrazi zgodę na zbycie praw i obowiązków wynikających z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mowy za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WSZELKI </w:t>
      </w:r>
      <w:r w:rsidR="00FA568C" w:rsidRPr="00D8023D">
        <w:rPr>
          <w:rFonts w:asciiTheme="majorHAnsi" w:hAnsiTheme="majorHAnsi" w:cs="Calibri Light"/>
          <w:sz w:val="22"/>
          <w:szCs w:val="22"/>
        </w:rPr>
        <w:t>zobowiązania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, w tym </w:t>
      </w:r>
      <w:r w:rsidR="00FA568C" w:rsidRPr="00D8023D">
        <w:rPr>
          <w:rFonts w:asciiTheme="majorHAnsi" w:hAnsiTheme="majorHAnsi" w:cs="Calibri Light"/>
          <w:sz w:val="22"/>
          <w:szCs w:val="22"/>
        </w:rPr>
        <w:t>finansowe powstałe od dnia cesji odpowiadają solidarnie dotychczasowy</w:t>
      </w:r>
      <w:r w:rsidR="006A59C0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i nowy </w:t>
      </w: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. </w:t>
      </w:r>
    </w:p>
    <w:p w14:paraId="45B43AFB" w14:textId="062A5CA0" w:rsidR="00FA568C" w:rsidRPr="00D8023D" w:rsidRDefault="00BB5BF1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ponosi pełną odpowiedzialność za ewentualne uszkodzenia czy zniszczenia </w:t>
      </w:r>
      <w:r w:rsidR="00FA0544" w:rsidRPr="00D8023D">
        <w:rPr>
          <w:rFonts w:asciiTheme="majorHAnsi" w:hAnsiTheme="majorHAnsi" w:cs="Calibri Light"/>
          <w:sz w:val="22"/>
          <w:szCs w:val="22"/>
        </w:rPr>
        <w:t>P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rzedmiotu </w:t>
      </w:r>
      <w:r w:rsidRPr="00D8023D">
        <w:rPr>
          <w:rFonts w:asciiTheme="majorHAnsi" w:hAnsiTheme="majorHAnsi" w:cs="Calibri Light"/>
          <w:sz w:val="22"/>
          <w:szCs w:val="22"/>
        </w:rPr>
        <w:t>najmu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zaistniałe z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przyczyn leżących po jego stronie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lub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po stronie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osób, za które ponosi odpowiedzialność oraz za ewentualne szkody osób trzecich, związane z realizacją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="00FA568C" w:rsidRPr="00D8023D">
        <w:rPr>
          <w:rFonts w:asciiTheme="majorHAnsi" w:hAnsiTheme="majorHAnsi" w:cs="Calibri Light"/>
          <w:sz w:val="22"/>
          <w:szCs w:val="22"/>
        </w:rPr>
        <w:t>mowy.</w:t>
      </w:r>
    </w:p>
    <w:p w14:paraId="2E477C70" w14:textId="124AA134" w:rsidR="00FA568C" w:rsidRPr="00D8023D" w:rsidRDefault="00BB5BF1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Wynajmujący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jest uprawniony do rozwiązania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="00FA568C" w:rsidRPr="00D8023D">
        <w:rPr>
          <w:rFonts w:asciiTheme="majorHAnsi" w:hAnsiTheme="majorHAnsi" w:cs="Calibri Light"/>
          <w:sz w:val="22"/>
          <w:szCs w:val="22"/>
        </w:rPr>
        <w:t>mowy bez zachowania terminu wypowiedzenia oraz bez konieczności wyznaczania dodatkowego terminu na zaprzestanie naruszeń i usunięcie ewentualnych skutków tych naruszeń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,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jeżeli </w:t>
      </w: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nie wykonuje obowiązków umownych, w tym w szczególności:</w:t>
      </w:r>
    </w:p>
    <w:p w14:paraId="077D9295" w14:textId="693F3F3E" w:rsidR="00FA568C" w:rsidRPr="00D8023D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używa Przedmiot </w:t>
      </w:r>
      <w:r w:rsidR="00BB5BF1" w:rsidRPr="00D8023D">
        <w:rPr>
          <w:rFonts w:asciiTheme="majorHAnsi" w:hAnsiTheme="majorHAnsi" w:cs="Calibri Light"/>
          <w:sz w:val="22"/>
          <w:szCs w:val="22"/>
        </w:rPr>
        <w:t xml:space="preserve">najmu </w:t>
      </w:r>
      <w:r w:rsidRPr="00D8023D">
        <w:rPr>
          <w:rFonts w:asciiTheme="majorHAnsi" w:hAnsiTheme="majorHAnsi" w:cs="Calibri Light"/>
          <w:sz w:val="22"/>
          <w:szCs w:val="22"/>
        </w:rPr>
        <w:t xml:space="preserve">w sposób sprzeczny z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>mową i przeznaczeniem;</w:t>
      </w:r>
    </w:p>
    <w:p w14:paraId="776D12F3" w14:textId="77777777" w:rsidR="00FA568C" w:rsidRPr="00D8023D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lastRenderedPageBreak/>
        <w:t>wykracza w sposób sprzeczny, rażący lub uporczywy przeciw przepisom porządkowym oraz powszechnie obowiązującym przepisom prawa;</w:t>
      </w:r>
    </w:p>
    <w:p w14:paraId="2E7CF6A7" w14:textId="3F4239D5" w:rsidR="00FA568C" w:rsidRPr="00D8023D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zaniedbuje Przedmiot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w stopniu narażającym go na uszkodzenie, pogorszenie lub zniszczenie;</w:t>
      </w:r>
    </w:p>
    <w:p w14:paraId="0B0F409C" w14:textId="0F58055F" w:rsidR="00FA568C" w:rsidRPr="00D8023D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prowadzi w Przedmiocie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inną działalność niż określoną w § 1 ust. 3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 powyżej</w:t>
      </w:r>
      <w:r w:rsidRPr="00D8023D">
        <w:rPr>
          <w:rFonts w:asciiTheme="majorHAnsi" w:hAnsiTheme="majorHAnsi" w:cs="Calibri Light"/>
          <w:sz w:val="22"/>
          <w:szCs w:val="22"/>
        </w:rPr>
        <w:t>.</w:t>
      </w:r>
    </w:p>
    <w:p w14:paraId="632E4F47" w14:textId="58BC6C56" w:rsidR="00FA568C" w:rsidRPr="00D8023D" w:rsidRDefault="00BB5BF1" w:rsidP="001D06D4">
      <w:pPr>
        <w:numPr>
          <w:ilvl w:val="0"/>
          <w:numId w:val="20"/>
        </w:numPr>
        <w:tabs>
          <w:tab w:val="clear" w:pos="502"/>
          <w:tab w:val="num" w:pos="567"/>
        </w:tabs>
        <w:spacing w:line="276" w:lineRule="auto"/>
        <w:ind w:left="567" w:hanging="425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Wynajmujący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 jest uprawniony do wypowiedzenia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mowy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zachowaniem jednomiesięcznego okresu wypowiedzenia, ale 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bez konieczności wyznaczania dodatkowego terminu na zaprzestanie naruszeń i usunięcie ewentualnych skutków tych naruszeń, w sytuacji gdy </w:t>
      </w: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FA568C" w:rsidRPr="00D8023D">
        <w:rPr>
          <w:rFonts w:asciiTheme="majorHAnsi" w:hAnsiTheme="majorHAnsi" w:cs="Calibri Light"/>
          <w:sz w:val="22"/>
          <w:szCs w:val="22"/>
        </w:rPr>
        <w:t xml:space="preserve">: </w:t>
      </w:r>
    </w:p>
    <w:p w14:paraId="02A42FE3" w14:textId="30DD45CB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nie rozpoczął prowadzenia działalności we wskazanym w § </w:t>
      </w:r>
      <w:r w:rsidR="00570DC2">
        <w:rPr>
          <w:rFonts w:asciiTheme="majorHAnsi" w:hAnsiTheme="majorHAnsi" w:cs="Calibri Light"/>
          <w:sz w:val="22"/>
          <w:szCs w:val="22"/>
        </w:rPr>
        <w:t>3</w:t>
      </w:r>
      <w:r w:rsidRPr="00D8023D">
        <w:rPr>
          <w:rFonts w:asciiTheme="majorHAnsi" w:hAnsiTheme="majorHAnsi" w:cs="Calibri Light"/>
          <w:sz w:val="22"/>
          <w:szCs w:val="22"/>
        </w:rPr>
        <w:t xml:space="preserve"> ust. </w:t>
      </w:r>
      <w:r w:rsidR="00570DC2">
        <w:rPr>
          <w:rFonts w:asciiTheme="majorHAnsi" w:hAnsiTheme="majorHAnsi" w:cs="Calibri Light"/>
          <w:sz w:val="22"/>
          <w:szCs w:val="22"/>
        </w:rPr>
        <w:t>4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 powyżej  </w:t>
      </w:r>
      <w:r w:rsidRPr="00D8023D">
        <w:rPr>
          <w:rFonts w:asciiTheme="majorHAnsi" w:hAnsiTheme="majorHAnsi" w:cs="Calibri Light"/>
          <w:sz w:val="22"/>
          <w:szCs w:val="22"/>
        </w:rPr>
        <w:t>terminie,</w:t>
      </w:r>
    </w:p>
    <w:p w14:paraId="6FCDC9D0" w14:textId="32E7923F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nie prowadzi działalności określonej w § 1 ust. 3</w:t>
      </w:r>
      <w:r w:rsidRPr="00D8023D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="00FA0544" w:rsidRPr="00D8023D">
        <w:rPr>
          <w:rFonts w:asciiTheme="majorHAnsi" w:hAnsiTheme="majorHAnsi" w:cs="Calibri Light"/>
          <w:bCs/>
          <w:sz w:val="22"/>
          <w:szCs w:val="22"/>
        </w:rPr>
        <w:t>powyżej</w:t>
      </w:r>
      <w:r w:rsidR="00FA0544" w:rsidRPr="00D8023D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 xml:space="preserve">w sposób ciągły, w dniach i godzinach wskazanych w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>mowie,</w:t>
      </w:r>
    </w:p>
    <w:p w14:paraId="44C4332A" w14:textId="78E257DF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zalega z należnym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 czynszem lub </w:t>
      </w:r>
      <w:r w:rsidRPr="00D8023D">
        <w:rPr>
          <w:rFonts w:asciiTheme="majorHAnsi" w:hAnsiTheme="majorHAnsi" w:cs="Calibri Light"/>
          <w:sz w:val="22"/>
          <w:szCs w:val="22"/>
        </w:rPr>
        <w:t xml:space="preserve">opłatami za </w:t>
      </w:r>
      <w:r w:rsidR="00FA0544" w:rsidRPr="00D8023D">
        <w:rPr>
          <w:rFonts w:asciiTheme="majorHAnsi" w:hAnsiTheme="majorHAnsi" w:cs="Calibri Light"/>
          <w:sz w:val="22"/>
          <w:szCs w:val="22"/>
        </w:rPr>
        <w:t xml:space="preserve">co najmniej </w:t>
      </w:r>
      <w:r w:rsidRPr="00D8023D">
        <w:rPr>
          <w:rFonts w:asciiTheme="majorHAnsi" w:hAnsiTheme="majorHAnsi" w:cs="Calibri Light"/>
          <w:sz w:val="22"/>
          <w:szCs w:val="22"/>
        </w:rPr>
        <w:t>dwa pełne okresy płatności,</w:t>
      </w:r>
    </w:p>
    <w:p w14:paraId="35EBB3BE" w14:textId="5BD5A60C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dopuszcza się rażącego naruszenia postanowień </w:t>
      </w:r>
      <w:r w:rsidR="00FA0544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>mowy,</w:t>
      </w:r>
    </w:p>
    <w:p w14:paraId="2E5B3F90" w14:textId="7E0E1974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dokonał zabudowy 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Przedmiotu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bez pisemnej zgody </w:t>
      </w:r>
      <w:r w:rsidR="006A59C0" w:rsidRPr="00D8023D">
        <w:rPr>
          <w:rFonts w:asciiTheme="majorHAnsi" w:hAnsiTheme="majorHAnsi" w:cs="Calibri Light"/>
          <w:sz w:val="22"/>
          <w:szCs w:val="22"/>
        </w:rPr>
        <w:t>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najmującego</w:t>
      </w:r>
      <w:r w:rsidRPr="00D8023D">
        <w:rPr>
          <w:rFonts w:asciiTheme="majorHAnsi" w:hAnsiTheme="majorHAnsi" w:cs="Calibri Light"/>
          <w:sz w:val="22"/>
          <w:szCs w:val="22"/>
        </w:rPr>
        <w:t>,</w:t>
      </w:r>
    </w:p>
    <w:p w14:paraId="7DA25259" w14:textId="044A703C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utraci zezwolenie na prowadzenie działalności gospodarczej lub do właściwego sądu zostanie złożony wniosek o otwarcie likwidacji </w:t>
      </w:r>
      <w:r w:rsidR="00BB5BF1" w:rsidRPr="00D8023D">
        <w:rPr>
          <w:rFonts w:asciiTheme="majorHAnsi" w:hAnsiTheme="majorHAnsi" w:cs="Calibri Light"/>
          <w:sz w:val="22"/>
          <w:szCs w:val="22"/>
        </w:rPr>
        <w:t>Najemcy</w:t>
      </w:r>
      <w:r w:rsidRPr="00D8023D">
        <w:rPr>
          <w:rFonts w:asciiTheme="majorHAnsi" w:hAnsiTheme="majorHAnsi" w:cs="Calibri Light"/>
          <w:sz w:val="22"/>
          <w:szCs w:val="22"/>
        </w:rPr>
        <w:t>,</w:t>
      </w:r>
    </w:p>
    <w:p w14:paraId="573E14C5" w14:textId="1438E570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złoży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ł lub złoży nieprawdziwe </w:t>
      </w:r>
      <w:r w:rsidRPr="00D8023D">
        <w:rPr>
          <w:rFonts w:asciiTheme="majorHAnsi" w:hAnsiTheme="majorHAnsi" w:cs="Calibri Light"/>
          <w:sz w:val="22"/>
          <w:szCs w:val="22"/>
        </w:rPr>
        <w:t>oświadczenie lub inne dokumenty poświadczające nieprawdę bądź zatai</w:t>
      </w:r>
      <w:r w:rsidR="00533EC1" w:rsidRPr="00D8023D">
        <w:rPr>
          <w:rFonts w:asciiTheme="majorHAnsi" w:hAnsiTheme="majorHAnsi" w:cs="Calibri Light"/>
          <w:sz w:val="22"/>
          <w:szCs w:val="22"/>
        </w:rPr>
        <w:t>ł</w:t>
      </w:r>
      <w:r w:rsidRPr="00D8023D">
        <w:rPr>
          <w:rFonts w:asciiTheme="majorHAnsi" w:hAnsiTheme="majorHAnsi" w:cs="Calibri Light"/>
          <w:sz w:val="22"/>
          <w:szCs w:val="22"/>
        </w:rPr>
        <w:t xml:space="preserve"> istotne okoliczności, mające wpływ na zawarcie </w:t>
      </w:r>
      <w:r w:rsidR="00533EC1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>mowy,</w:t>
      </w:r>
    </w:p>
    <w:p w14:paraId="03AFADE6" w14:textId="33CB5935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nie wpłacił kaucji gwarancyjnej w terminie</w:t>
      </w:r>
      <w:r w:rsidR="00533EC1" w:rsidRPr="00D8023D">
        <w:rPr>
          <w:rFonts w:asciiTheme="majorHAnsi" w:hAnsiTheme="majorHAnsi" w:cs="Calibri Light"/>
          <w:sz w:val="22"/>
          <w:szCs w:val="22"/>
        </w:rPr>
        <w:t>,</w:t>
      </w:r>
      <w:r w:rsidRPr="00D8023D">
        <w:rPr>
          <w:rFonts w:asciiTheme="majorHAnsi" w:hAnsiTheme="majorHAnsi" w:cs="Calibri Light"/>
          <w:sz w:val="22"/>
          <w:szCs w:val="22"/>
        </w:rPr>
        <w:t xml:space="preserve"> o którym mowa w § 1</w:t>
      </w:r>
      <w:r w:rsidR="00570DC2">
        <w:rPr>
          <w:rFonts w:asciiTheme="majorHAnsi" w:hAnsiTheme="majorHAnsi" w:cs="Calibri Light"/>
          <w:sz w:val="22"/>
          <w:szCs w:val="22"/>
        </w:rPr>
        <w:t>0</w:t>
      </w:r>
      <w:r w:rsidRPr="00D8023D">
        <w:rPr>
          <w:rFonts w:asciiTheme="majorHAnsi" w:hAnsiTheme="majorHAnsi" w:cs="Calibri Light"/>
          <w:sz w:val="22"/>
          <w:szCs w:val="22"/>
        </w:rPr>
        <w:t xml:space="preserve"> ust</w:t>
      </w:r>
      <w:r w:rsidR="00533EC1" w:rsidRPr="00D8023D">
        <w:rPr>
          <w:rFonts w:asciiTheme="majorHAnsi" w:hAnsiTheme="majorHAnsi" w:cs="Calibri Light"/>
          <w:sz w:val="22"/>
          <w:szCs w:val="22"/>
        </w:rPr>
        <w:t>.</w:t>
      </w:r>
      <w:r w:rsidRPr="00D8023D">
        <w:rPr>
          <w:rFonts w:asciiTheme="majorHAnsi" w:hAnsiTheme="majorHAnsi" w:cs="Calibri Light"/>
          <w:sz w:val="22"/>
          <w:szCs w:val="22"/>
        </w:rPr>
        <w:t xml:space="preserve"> 1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powyżej,</w:t>
      </w:r>
    </w:p>
    <w:p w14:paraId="05AF0C5A" w14:textId="055CB076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przerwał realizowanie </w:t>
      </w:r>
      <w:r w:rsidR="00533EC1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mowy bez zgody </w:t>
      </w:r>
      <w:r w:rsidR="009E4657" w:rsidRPr="00D8023D">
        <w:rPr>
          <w:rFonts w:asciiTheme="majorHAnsi" w:hAnsiTheme="majorHAnsi" w:cs="Calibri Light"/>
          <w:sz w:val="22"/>
          <w:szCs w:val="22"/>
        </w:rPr>
        <w:t>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najmującego</w:t>
      </w:r>
      <w:r w:rsidRPr="00D8023D">
        <w:rPr>
          <w:rFonts w:asciiTheme="majorHAnsi" w:hAnsiTheme="majorHAnsi" w:cs="Calibri Light"/>
          <w:sz w:val="22"/>
          <w:szCs w:val="22"/>
        </w:rPr>
        <w:t>,</w:t>
      </w:r>
    </w:p>
    <w:p w14:paraId="27798A3A" w14:textId="1B2A25A4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nie uzupełni kaucji gwarancyjnej w terminie, o którym mowa w § 1</w:t>
      </w:r>
      <w:r w:rsidR="00570DC2">
        <w:rPr>
          <w:rFonts w:asciiTheme="majorHAnsi" w:hAnsiTheme="majorHAnsi" w:cs="Calibri Light"/>
          <w:sz w:val="22"/>
          <w:szCs w:val="22"/>
        </w:rPr>
        <w:t>0</w:t>
      </w:r>
      <w:r w:rsidRPr="00D8023D">
        <w:rPr>
          <w:rFonts w:asciiTheme="majorHAnsi" w:hAnsiTheme="majorHAnsi" w:cs="Calibri Light"/>
          <w:sz w:val="22"/>
          <w:szCs w:val="22"/>
        </w:rPr>
        <w:t xml:space="preserve"> ust 4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powyżej</w:t>
      </w:r>
      <w:r w:rsidRPr="00D8023D">
        <w:rPr>
          <w:rFonts w:asciiTheme="majorHAnsi" w:hAnsiTheme="majorHAnsi" w:cs="Calibri Light"/>
          <w:sz w:val="22"/>
          <w:szCs w:val="22"/>
        </w:rPr>
        <w:t>,</w:t>
      </w:r>
    </w:p>
    <w:p w14:paraId="7CB88904" w14:textId="200316BF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nie posiada aktualnej polisy ubezpieczenia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OC</w:t>
      </w:r>
      <w:r w:rsidRPr="00D8023D">
        <w:rPr>
          <w:rFonts w:asciiTheme="majorHAnsi" w:hAnsiTheme="majorHAnsi" w:cs="Calibri Light"/>
          <w:sz w:val="22"/>
          <w:szCs w:val="22"/>
        </w:rPr>
        <w:t>,</w:t>
      </w:r>
    </w:p>
    <w:p w14:paraId="4E6D5643" w14:textId="3C4F18FA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Przedmiot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posiada wady, które ujawniły się w trakcie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, uniemożliwiające wykorzystanie Przedmiotu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na działalność, o której mowa w  §1 ust. 3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powyżej,</w:t>
      </w:r>
    </w:p>
    <w:p w14:paraId="53933343" w14:textId="54BA8545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z przyczyn niezależnych od </w:t>
      </w:r>
      <w:r w:rsidR="009E4657" w:rsidRPr="00D8023D">
        <w:rPr>
          <w:rFonts w:asciiTheme="majorHAnsi" w:hAnsiTheme="majorHAnsi" w:cs="Calibri Light"/>
          <w:sz w:val="22"/>
          <w:szCs w:val="22"/>
        </w:rPr>
        <w:t>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najmująceg</w:t>
      </w:r>
      <w:r w:rsidR="009E4657" w:rsidRPr="00D8023D">
        <w:rPr>
          <w:rFonts w:asciiTheme="majorHAnsi" w:hAnsiTheme="majorHAnsi" w:cs="Calibri Light"/>
          <w:sz w:val="22"/>
          <w:szCs w:val="22"/>
        </w:rPr>
        <w:t>o</w:t>
      </w:r>
      <w:r w:rsidRPr="00D8023D">
        <w:rPr>
          <w:rFonts w:asciiTheme="majorHAnsi" w:hAnsiTheme="majorHAnsi" w:cs="Calibri Light"/>
          <w:sz w:val="22"/>
          <w:szCs w:val="22"/>
        </w:rPr>
        <w:t xml:space="preserve"> w Przedmiocie</w:t>
      </w:r>
      <w:r w:rsidR="009E4657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nie może być prowadzona działalność określona w § 1 ust. 3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powyżej</w:t>
      </w:r>
      <w:r w:rsidRPr="00D8023D">
        <w:rPr>
          <w:rFonts w:asciiTheme="majorHAnsi" w:hAnsiTheme="majorHAnsi" w:cs="Calibri Light"/>
          <w:sz w:val="22"/>
          <w:szCs w:val="22"/>
        </w:rPr>
        <w:t>,</w:t>
      </w:r>
    </w:p>
    <w:p w14:paraId="512272E5" w14:textId="105FB4E4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zachodzi konieczność przeznaczenia Przedmiotu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Pr="00D8023D">
        <w:rPr>
          <w:rFonts w:asciiTheme="majorHAnsi" w:hAnsiTheme="majorHAnsi" w:cs="Calibri Light"/>
          <w:sz w:val="22"/>
          <w:szCs w:val="22"/>
        </w:rPr>
        <w:t xml:space="preserve"> na inne cele, niż określone w </w:t>
      </w:r>
      <w:r w:rsidR="00533EC1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mowie, w tym na potrzeby własne </w:t>
      </w:r>
      <w:r w:rsidR="00BB5BF1" w:rsidRPr="00D8023D">
        <w:rPr>
          <w:rFonts w:asciiTheme="majorHAnsi" w:hAnsiTheme="majorHAnsi" w:cs="Calibri Light"/>
          <w:sz w:val="22"/>
          <w:szCs w:val="22"/>
        </w:rPr>
        <w:t>Wynajmującego</w:t>
      </w:r>
      <w:r w:rsidRPr="00D8023D">
        <w:rPr>
          <w:rFonts w:asciiTheme="majorHAnsi" w:hAnsiTheme="majorHAnsi" w:cs="Calibri Light"/>
          <w:sz w:val="22"/>
          <w:szCs w:val="22"/>
        </w:rPr>
        <w:t xml:space="preserve">, </w:t>
      </w:r>
    </w:p>
    <w:p w14:paraId="319EA810" w14:textId="031C8FA3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zgłoszone zostały 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względem nieruchomości, na której posadowiony jest budynek, w którym znajduje się Przedmiot </w:t>
      </w:r>
      <w:r w:rsidR="00BB5BF1" w:rsidRPr="00D8023D">
        <w:rPr>
          <w:rFonts w:asciiTheme="majorHAnsi" w:hAnsiTheme="majorHAnsi" w:cs="Calibri Light"/>
          <w:sz w:val="22"/>
          <w:szCs w:val="22"/>
        </w:rPr>
        <w:t>najmu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roszczenia </w:t>
      </w:r>
      <w:r w:rsidRPr="00D8023D">
        <w:rPr>
          <w:rFonts w:asciiTheme="majorHAnsi" w:hAnsiTheme="majorHAnsi" w:cs="Calibri Light"/>
          <w:sz w:val="22"/>
          <w:szCs w:val="22"/>
        </w:rPr>
        <w:t>osób trzecich,</w:t>
      </w:r>
    </w:p>
    <w:p w14:paraId="2EA244BB" w14:textId="4BD8DB1F" w:rsidR="00FA568C" w:rsidRPr="00D8023D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 razie zaistnienia zdarzeń, których nie można było przewidzieć w chwili zawarcia </w:t>
      </w:r>
      <w:r w:rsidR="00533EC1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mowy, w szczególności zmian organizacyjnych </w:t>
      </w:r>
      <w:r w:rsidR="00533EC1" w:rsidRPr="00D8023D">
        <w:rPr>
          <w:rFonts w:asciiTheme="majorHAnsi" w:hAnsiTheme="majorHAnsi" w:cs="Calibri Light"/>
          <w:sz w:val="22"/>
          <w:szCs w:val="22"/>
        </w:rPr>
        <w:t>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najmującego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>związanych z jego działalnością statutową lub innych ważnych przyczyn.</w:t>
      </w:r>
    </w:p>
    <w:p w14:paraId="22338863" w14:textId="540E5F32" w:rsidR="00FA568C" w:rsidRPr="00D8023D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 przypadkach rozwiązania </w:t>
      </w:r>
      <w:r w:rsidR="00533EC1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 xml:space="preserve">mowy 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w przypadkach </w:t>
      </w:r>
      <w:r w:rsidRPr="00D8023D">
        <w:rPr>
          <w:rFonts w:asciiTheme="majorHAnsi" w:hAnsiTheme="majorHAnsi" w:cs="Calibri Light"/>
          <w:sz w:val="22"/>
          <w:szCs w:val="22"/>
        </w:rPr>
        <w:t xml:space="preserve">określonych w ust. 7 i 8 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powyżej </w:t>
      </w:r>
      <w:r w:rsidR="00BB5BF1" w:rsidRPr="00D8023D">
        <w:rPr>
          <w:rFonts w:asciiTheme="majorHAnsi" w:hAnsiTheme="majorHAnsi" w:cs="Calibri Light"/>
          <w:sz w:val="22"/>
          <w:szCs w:val="22"/>
        </w:rPr>
        <w:t>Najemcy</w:t>
      </w:r>
      <w:r w:rsidRPr="00D8023D">
        <w:rPr>
          <w:rFonts w:asciiTheme="majorHAnsi" w:hAnsiTheme="majorHAnsi" w:cs="Calibri Light"/>
          <w:sz w:val="22"/>
          <w:szCs w:val="22"/>
        </w:rPr>
        <w:t xml:space="preserve"> nie przysługuje prawo dochodzenia roszczeń w stosunku do </w:t>
      </w:r>
      <w:r w:rsidR="009E4657" w:rsidRPr="00D8023D">
        <w:rPr>
          <w:rFonts w:asciiTheme="majorHAnsi" w:hAnsiTheme="majorHAnsi" w:cs="Calibri Light"/>
          <w:sz w:val="22"/>
          <w:szCs w:val="22"/>
        </w:rPr>
        <w:t>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najmującego</w:t>
      </w:r>
      <w:r w:rsidRPr="00D8023D">
        <w:rPr>
          <w:rFonts w:asciiTheme="majorHAnsi" w:hAnsiTheme="majorHAnsi" w:cs="Calibri Light"/>
          <w:sz w:val="22"/>
          <w:szCs w:val="22"/>
        </w:rPr>
        <w:t xml:space="preserve"> z tytułu wcześniejszego rozwiązania </w:t>
      </w:r>
      <w:r w:rsidR="00533EC1" w:rsidRPr="00D8023D">
        <w:rPr>
          <w:rFonts w:asciiTheme="majorHAnsi" w:hAnsiTheme="majorHAnsi" w:cs="Calibri Light"/>
          <w:sz w:val="22"/>
          <w:szCs w:val="22"/>
        </w:rPr>
        <w:t>U</w:t>
      </w:r>
      <w:r w:rsidRPr="00D8023D">
        <w:rPr>
          <w:rFonts w:asciiTheme="majorHAnsi" w:hAnsiTheme="majorHAnsi" w:cs="Calibri Light"/>
          <w:sz w:val="22"/>
          <w:szCs w:val="22"/>
        </w:rPr>
        <w:t>mowy.</w:t>
      </w:r>
    </w:p>
    <w:p w14:paraId="2E03F843" w14:textId="021DCE07" w:rsidR="00FA568C" w:rsidRPr="00D8023D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 przypadku 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rozwiązania Umowy z powodu którejkolwiek z </w:t>
      </w:r>
      <w:r w:rsidRPr="00D8023D">
        <w:rPr>
          <w:rFonts w:asciiTheme="majorHAnsi" w:hAnsiTheme="majorHAnsi" w:cs="Calibri Light"/>
          <w:sz w:val="22"/>
          <w:szCs w:val="22"/>
        </w:rPr>
        <w:t xml:space="preserve">okoliczności, o których mowa w ust. 7 i 8 pkt 1-11, </w:t>
      </w:r>
      <w:r w:rsidR="009E4657" w:rsidRPr="00D8023D">
        <w:rPr>
          <w:rFonts w:asciiTheme="majorHAnsi" w:hAnsiTheme="majorHAnsi" w:cs="Calibri Light"/>
          <w:sz w:val="22"/>
          <w:szCs w:val="22"/>
        </w:rPr>
        <w:t>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najmujący</w:t>
      </w:r>
      <w:r w:rsidRPr="00D8023D">
        <w:rPr>
          <w:rFonts w:asciiTheme="majorHAnsi" w:hAnsiTheme="majorHAnsi" w:cs="Calibri Light"/>
          <w:sz w:val="22"/>
          <w:szCs w:val="22"/>
        </w:rPr>
        <w:t xml:space="preserve"> naliczy </w:t>
      </w:r>
      <w:r w:rsidR="00BB5BF1" w:rsidRPr="00D8023D">
        <w:rPr>
          <w:rFonts w:asciiTheme="majorHAnsi" w:hAnsiTheme="majorHAnsi" w:cs="Calibri Light"/>
          <w:sz w:val="22"/>
          <w:szCs w:val="22"/>
        </w:rPr>
        <w:t>Najemcy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Pr="00D8023D">
        <w:rPr>
          <w:rFonts w:asciiTheme="majorHAnsi" w:hAnsiTheme="majorHAnsi" w:cs="Calibri Light"/>
          <w:sz w:val="22"/>
          <w:szCs w:val="22"/>
        </w:rPr>
        <w:t>karę umowną w wysokości równowartości dwumiesięcznego czynszu brutto, o którym mowa w § 2 ust. 1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 powyżej</w:t>
      </w:r>
      <w:r w:rsidRPr="00D8023D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957E1F4" w14:textId="38EDED6F" w:rsidR="00FA568C" w:rsidRPr="00D8023D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 przypadku wystąpienia okoliczności, o których mowa w ust. 3 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powyżej </w:t>
      </w:r>
      <w:r w:rsidR="00BB5BF1" w:rsidRPr="00D8023D">
        <w:rPr>
          <w:rFonts w:asciiTheme="majorHAnsi" w:hAnsiTheme="majorHAnsi" w:cs="Calibri Light"/>
          <w:sz w:val="22"/>
          <w:szCs w:val="22"/>
        </w:rPr>
        <w:t>Wynajmujący</w:t>
      </w:r>
      <w:r w:rsidRPr="00D8023D">
        <w:rPr>
          <w:rFonts w:asciiTheme="majorHAnsi" w:hAnsiTheme="majorHAnsi" w:cs="Calibri Light"/>
          <w:sz w:val="22"/>
          <w:szCs w:val="22"/>
        </w:rPr>
        <w:t xml:space="preserve"> zastrzega sobie prawo do naliczenia </w:t>
      </w:r>
      <w:r w:rsidR="00BB5BF1" w:rsidRPr="00D8023D">
        <w:rPr>
          <w:rFonts w:asciiTheme="majorHAnsi" w:hAnsiTheme="majorHAnsi" w:cs="Calibri Light"/>
          <w:sz w:val="22"/>
          <w:szCs w:val="22"/>
        </w:rPr>
        <w:t xml:space="preserve">Najemcy </w:t>
      </w:r>
      <w:r w:rsidRPr="00D8023D">
        <w:rPr>
          <w:rFonts w:asciiTheme="majorHAnsi" w:hAnsiTheme="majorHAnsi" w:cs="Calibri Light"/>
          <w:sz w:val="22"/>
          <w:szCs w:val="22"/>
        </w:rPr>
        <w:t>kary umownej w wysokości 200 zł netto za każdy incydent</w:t>
      </w:r>
      <w:r w:rsidR="00533EC1" w:rsidRPr="00D8023D">
        <w:rPr>
          <w:rFonts w:asciiTheme="majorHAnsi" w:hAnsiTheme="majorHAnsi" w:cs="Calibri Light"/>
          <w:sz w:val="22"/>
          <w:szCs w:val="22"/>
        </w:rPr>
        <w:t xml:space="preserve">, łącznie nie więc jednak niż ………………… zł </w:t>
      </w:r>
    </w:p>
    <w:p w14:paraId="6B842FA5" w14:textId="40C8FC8F" w:rsidR="00FA568C" w:rsidRPr="00D8023D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BB5BF1" w:rsidRPr="00D8023D">
        <w:rPr>
          <w:rFonts w:asciiTheme="majorHAnsi" w:hAnsiTheme="majorHAnsi" w:cs="Calibri Light"/>
          <w:sz w:val="22"/>
          <w:szCs w:val="22"/>
        </w:rPr>
        <w:t>Najemcę</w:t>
      </w:r>
      <w:r w:rsidRPr="00D8023D">
        <w:rPr>
          <w:rFonts w:asciiTheme="majorHAnsi" w:hAnsiTheme="majorHAnsi" w:cs="Calibri Light"/>
          <w:sz w:val="22"/>
          <w:szCs w:val="22"/>
        </w:rPr>
        <w:t xml:space="preserve"> kaucja zaliczona zostanie każdorazowo </w:t>
      </w:r>
      <w:r w:rsidR="00C85D29" w:rsidRPr="00D8023D">
        <w:rPr>
          <w:rFonts w:asciiTheme="majorHAnsi" w:hAnsiTheme="majorHAnsi" w:cs="Calibri Light"/>
          <w:sz w:val="22"/>
          <w:szCs w:val="22"/>
        </w:rPr>
        <w:t xml:space="preserve">w pierwszej kolejności </w:t>
      </w:r>
      <w:r w:rsidRPr="00D8023D">
        <w:rPr>
          <w:rFonts w:asciiTheme="majorHAnsi" w:hAnsiTheme="majorHAnsi" w:cs="Calibri Light"/>
          <w:sz w:val="22"/>
          <w:szCs w:val="22"/>
        </w:rPr>
        <w:t xml:space="preserve">na poczet naliczonych kar umownych i nie będzie podlegała </w:t>
      </w:r>
      <w:r w:rsidR="00C85D29" w:rsidRPr="00D8023D">
        <w:rPr>
          <w:rFonts w:asciiTheme="majorHAnsi" w:hAnsiTheme="majorHAnsi" w:cs="Calibri Light"/>
          <w:sz w:val="22"/>
          <w:szCs w:val="22"/>
        </w:rPr>
        <w:t xml:space="preserve">w tym zakresie </w:t>
      </w:r>
      <w:r w:rsidRPr="00D8023D">
        <w:rPr>
          <w:rFonts w:asciiTheme="majorHAnsi" w:hAnsiTheme="majorHAnsi" w:cs="Calibri Light"/>
          <w:sz w:val="22"/>
          <w:szCs w:val="22"/>
        </w:rPr>
        <w:t>zwrotowi.</w:t>
      </w:r>
    </w:p>
    <w:p w14:paraId="4924BD42" w14:textId="77777777" w:rsidR="00FA568C" w:rsidRPr="00D8023D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lastRenderedPageBreak/>
        <w:t>Strony zastrzegają sobie prawo do dochodzenia odszkodowania uzupełniającego przenoszącego wysokość zastrzeżonych kar umownych na zasadach ogólnych.</w:t>
      </w:r>
    </w:p>
    <w:p w14:paraId="217D719C" w14:textId="14BF704C" w:rsidR="00FA568C" w:rsidRPr="00D8023D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 xml:space="preserve">Wprowadzenie przez </w:t>
      </w:r>
      <w:r w:rsidR="00BB5BF1" w:rsidRPr="00D8023D">
        <w:rPr>
          <w:rFonts w:asciiTheme="majorHAnsi" w:hAnsiTheme="majorHAnsi" w:cs="Calibri Light"/>
          <w:sz w:val="22"/>
          <w:szCs w:val="22"/>
        </w:rPr>
        <w:t>Najemcę</w:t>
      </w:r>
      <w:r w:rsidRPr="00D8023D">
        <w:rPr>
          <w:rFonts w:asciiTheme="majorHAnsi" w:hAnsiTheme="majorHAnsi" w:cs="Calibri Light"/>
          <w:sz w:val="22"/>
          <w:szCs w:val="22"/>
        </w:rPr>
        <w:t xml:space="preserve"> jakichkolwiek ulepszeń i zmian w przedmiocie najmu wymaga uprzedniej pisemnej zgody Wy</w:t>
      </w:r>
      <w:r w:rsidR="00BB5BF1" w:rsidRPr="00D8023D">
        <w:rPr>
          <w:rFonts w:asciiTheme="majorHAnsi" w:hAnsiTheme="majorHAnsi" w:cs="Calibri Light"/>
          <w:sz w:val="22"/>
          <w:szCs w:val="22"/>
        </w:rPr>
        <w:t>najmującego</w:t>
      </w:r>
      <w:r w:rsidRPr="00D8023D">
        <w:rPr>
          <w:rFonts w:asciiTheme="majorHAnsi" w:hAnsiTheme="majorHAnsi" w:cs="Calibri Light"/>
          <w:sz w:val="22"/>
          <w:szCs w:val="22"/>
        </w:rPr>
        <w:t>.</w:t>
      </w:r>
    </w:p>
    <w:p w14:paraId="4F19217D" w14:textId="6C0CB86F" w:rsidR="00107849" w:rsidRPr="00D8023D" w:rsidRDefault="00BB5BF1" w:rsidP="001D06D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8023D">
        <w:rPr>
          <w:rFonts w:asciiTheme="majorHAnsi" w:hAnsiTheme="majorHAnsi" w:cs="Calibri Light"/>
          <w:sz w:val="22"/>
          <w:szCs w:val="22"/>
        </w:rPr>
        <w:t>Najemca</w:t>
      </w:r>
      <w:r w:rsidR="00C85D29" w:rsidRPr="00D8023D">
        <w:rPr>
          <w:rFonts w:asciiTheme="majorHAnsi" w:hAnsiTheme="majorHAnsi" w:cs="Calibri Light"/>
          <w:sz w:val="22"/>
          <w:szCs w:val="22"/>
        </w:rPr>
        <w:t xml:space="preserve"> </w:t>
      </w:r>
      <w:r w:rsidR="00107849" w:rsidRPr="00D8023D">
        <w:rPr>
          <w:rFonts w:asciiTheme="majorHAnsi" w:hAnsiTheme="majorHAnsi" w:cstheme="majorHAnsi"/>
          <w:sz w:val="22"/>
          <w:szCs w:val="22"/>
        </w:rPr>
        <w:t>ma prawo rozwiązania Umowy z zachowaniem jednomiesięcznego okresu wypowiedzenia w następujących przypadkach:</w:t>
      </w:r>
    </w:p>
    <w:p w14:paraId="122693C0" w14:textId="684A39CA" w:rsidR="00107849" w:rsidRPr="00D8023D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23D">
        <w:rPr>
          <w:rFonts w:asciiTheme="majorHAnsi" w:hAnsiTheme="majorHAnsi" w:cstheme="majorHAnsi"/>
          <w:sz w:val="22"/>
          <w:szCs w:val="22"/>
        </w:rPr>
        <w:t xml:space="preserve">zmian w </w:t>
      </w:r>
      <w:r w:rsidR="00C85D29" w:rsidRPr="00D8023D">
        <w:rPr>
          <w:rFonts w:asciiTheme="majorHAnsi" w:hAnsiTheme="majorHAnsi" w:cstheme="majorHAnsi"/>
          <w:sz w:val="22"/>
          <w:szCs w:val="22"/>
        </w:rPr>
        <w:t>n</w:t>
      </w:r>
      <w:r w:rsidRPr="00D8023D">
        <w:rPr>
          <w:rFonts w:asciiTheme="majorHAnsi" w:hAnsiTheme="majorHAnsi" w:cstheme="majorHAnsi"/>
          <w:sz w:val="22"/>
          <w:szCs w:val="22"/>
        </w:rPr>
        <w:t>ieruchomości</w:t>
      </w:r>
      <w:r w:rsidR="00C85D29" w:rsidRPr="00D8023D">
        <w:rPr>
          <w:rFonts w:asciiTheme="majorHAnsi" w:hAnsiTheme="majorHAnsi" w:cstheme="majorHAnsi"/>
          <w:sz w:val="22"/>
          <w:szCs w:val="22"/>
        </w:rPr>
        <w:t xml:space="preserve">, na której posadowiony jest budynek, w którym zlokalizowany jest Przedmiot </w:t>
      </w:r>
      <w:r w:rsidR="00BB5BF1" w:rsidRPr="00D8023D">
        <w:rPr>
          <w:rFonts w:asciiTheme="majorHAnsi" w:hAnsiTheme="majorHAnsi" w:cstheme="majorHAnsi"/>
          <w:sz w:val="22"/>
          <w:szCs w:val="22"/>
        </w:rPr>
        <w:t>najmu</w:t>
      </w:r>
      <w:r w:rsidR="00C85D29" w:rsidRPr="00D8023D">
        <w:rPr>
          <w:rFonts w:asciiTheme="majorHAnsi" w:hAnsiTheme="majorHAnsi" w:cstheme="majorHAnsi"/>
          <w:sz w:val="22"/>
          <w:szCs w:val="22"/>
        </w:rPr>
        <w:t xml:space="preserve">  </w:t>
      </w:r>
      <w:r w:rsidRPr="00D8023D">
        <w:rPr>
          <w:rFonts w:asciiTheme="majorHAnsi" w:hAnsiTheme="majorHAnsi" w:cstheme="majorHAnsi"/>
          <w:sz w:val="22"/>
          <w:szCs w:val="22"/>
        </w:rPr>
        <w:t xml:space="preserve">lub </w:t>
      </w:r>
      <w:r w:rsidR="00C85D29" w:rsidRPr="00D8023D">
        <w:rPr>
          <w:rFonts w:asciiTheme="majorHAnsi" w:hAnsiTheme="majorHAnsi" w:cstheme="majorHAnsi"/>
          <w:sz w:val="22"/>
          <w:szCs w:val="22"/>
        </w:rPr>
        <w:t xml:space="preserve">w </w:t>
      </w:r>
      <w:r w:rsidRPr="00D8023D">
        <w:rPr>
          <w:rFonts w:asciiTheme="majorHAnsi" w:hAnsiTheme="majorHAnsi" w:cstheme="majorHAnsi"/>
          <w:sz w:val="22"/>
          <w:szCs w:val="22"/>
        </w:rPr>
        <w:t xml:space="preserve">jej sąsiedztwie, które będą miały niekorzystny </w:t>
      </w:r>
      <w:r w:rsidR="00C85D29" w:rsidRPr="00D8023D">
        <w:rPr>
          <w:rFonts w:asciiTheme="majorHAnsi" w:hAnsiTheme="majorHAnsi" w:cstheme="majorHAnsi"/>
          <w:sz w:val="22"/>
          <w:szCs w:val="22"/>
        </w:rPr>
        <w:t xml:space="preserve">i trwały </w:t>
      </w:r>
      <w:r w:rsidRPr="00D8023D">
        <w:rPr>
          <w:rFonts w:asciiTheme="majorHAnsi" w:hAnsiTheme="majorHAnsi" w:cstheme="majorHAnsi"/>
          <w:sz w:val="22"/>
          <w:szCs w:val="22"/>
        </w:rPr>
        <w:t xml:space="preserve">wpływ na działanie urządzeń zainstalowanych w Przedmiocie </w:t>
      </w:r>
      <w:r w:rsidR="00BB5BF1" w:rsidRPr="00D8023D">
        <w:rPr>
          <w:rFonts w:asciiTheme="majorHAnsi" w:hAnsiTheme="majorHAnsi" w:cstheme="majorHAnsi"/>
          <w:sz w:val="22"/>
          <w:szCs w:val="22"/>
        </w:rPr>
        <w:t>najmu</w:t>
      </w:r>
      <w:r w:rsidRPr="00D8023D">
        <w:rPr>
          <w:rFonts w:asciiTheme="majorHAnsi" w:hAnsiTheme="majorHAnsi" w:cstheme="majorHAnsi"/>
          <w:sz w:val="22"/>
          <w:szCs w:val="22"/>
        </w:rPr>
        <w:t>;</w:t>
      </w:r>
    </w:p>
    <w:p w14:paraId="6CFEF055" w14:textId="341BB42F" w:rsidR="00107849" w:rsidRPr="00D8023D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23D">
        <w:rPr>
          <w:rFonts w:asciiTheme="majorHAnsi" w:hAnsiTheme="majorHAnsi" w:cstheme="majorHAnsi"/>
          <w:sz w:val="22"/>
          <w:szCs w:val="22"/>
        </w:rPr>
        <w:t xml:space="preserve">zmiany warunków technicznych lub handlowych uzasadniających inną konfigurację lokalizacji infrastruktury </w:t>
      </w:r>
      <w:r w:rsidR="00BB5BF1" w:rsidRPr="00D8023D">
        <w:rPr>
          <w:rFonts w:asciiTheme="majorHAnsi" w:hAnsiTheme="majorHAnsi" w:cstheme="majorHAnsi"/>
          <w:sz w:val="22"/>
          <w:szCs w:val="22"/>
        </w:rPr>
        <w:t>Najemcy</w:t>
      </w:r>
      <w:r w:rsidRPr="00D8023D">
        <w:rPr>
          <w:rFonts w:asciiTheme="majorHAnsi" w:hAnsiTheme="majorHAnsi" w:cstheme="majorHAnsi"/>
          <w:sz w:val="22"/>
          <w:szCs w:val="22"/>
        </w:rPr>
        <w:t>;</w:t>
      </w:r>
    </w:p>
    <w:p w14:paraId="0B56E6F1" w14:textId="17283B69" w:rsidR="00107849" w:rsidRPr="00D8023D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23D">
        <w:rPr>
          <w:rFonts w:asciiTheme="majorHAnsi" w:hAnsiTheme="majorHAnsi" w:cstheme="majorHAnsi"/>
          <w:sz w:val="22"/>
          <w:szCs w:val="22"/>
        </w:rPr>
        <w:t xml:space="preserve">zaistnienia  okoliczności faktycznych lub prawnych uniemożliwiających </w:t>
      </w:r>
      <w:r w:rsidR="00C85D29" w:rsidRPr="00D8023D">
        <w:rPr>
          <w:rFonts w:asciiTheme="majorHAnsi" w:hAnsiTheme="majorHAnsi" w:cstheme="majorHAnsi"/>
          <w:sz w:val="22"/>
          <w:szCs w:val="22"/>
        </w:rPr>
        <w:t xml:space="preserve">trwałe </w:t>
      </w:r>
      <w:r w:rsidRPr="00D8023D">
        <w:rPr>
          <w:rFonts w:asciiTheme="majorHAnsi" w:hAnsiTheme="majorHAnsi" w:cstheme="majorHAnsi"/>
          <w:sz w:val="22"/>
          <w:szCs w:val="22"/>
        </w:rPr>
        <w:t xml:space="preserve">korzystanie przez </w:t>
      </w:r>
      <w:r w:rsidR="00BB5BF1" w:rsidRPr="00D8023D">
        <w:rPr>
          <w:rFonts w:asciiTheme="majorHAnsi" w:hAnsiTheme="majorHAnsi" w:cstheme="majorHAnsi"/>
          <w:sz w:val="22"/>
          <w:szCs w:val="22"/>
        </w:rPr>
        <w:t>Najemcę</w:t>
      </w:r>
      <w:r w:rsidR="00C85D29" w:rsidRPr="00D8023D">
        <w:rPr>
          <w:rFonts w:asciiTheme="majorHAnsi" w:hAnsiTheme="majorHAnsi" w:cstheme="majorHAnsi"/>
          <w:sz w:val="22"/>
          <w:szCs w:val="22"/>
        </w:rPr>
        <w:t xml:space="preserve">  </w:t>
      </w:r>
      <w:r w:rsidRPr="00D8023D">
        <w:rPr>
          <w:rFonts w:asciiTheme="majorHAnsi" w:hAnsiTheme="majorHAnsi" w:cstheme="majorHAnsi"/>
          <w:sz w:val="22"/>
          <w:szCs w:val="22"/>
        </w:rPr>
        <w:t xml:space="preserve">z Przedmiotu </w:t>
      </w:r>
      <w:r w:rsidR="00BB5BF1" w:rsidRPr="00D8023D">
        <w:rPr>
          <w:rFonts w:asciiTheme="majorHAnsi" w:hAnsiTheme="majorHAnsi" w:cstheme="majorHAnsi"/>
          <w:sz w:val="22"/>
          <w:szCs w:val="22"/>
        </w:rPr>
        <w:t xml:space="preserve">najmu </w:t>
      </w:r>
      <w:r w:rsidRPr="00D8023D">
        <w:rPr>
          <w:rFonts w:asciiTheme="majorHAnsi" w:hAnsiTheme="majorHAnsi" w:cstheme="majorHAnsi"/>
          <w:sz w:val="22"/>
          <w:szCs w:val="22"/>
        </w:rPr>
        <w:t xml:space="preserve">w sposób wskazany w Umowie, w tym nieotrzymania lub cofnięcia wymaganych prawem pozwoleń organów administracji publicznej dla infrastruktury i urządzeń w Przedmiocie </w:t>
      </w:r>
      <w:r w:rsidR="00BB5BF1" w:rsidRPr="00D8023D">
        <w:rPr>
          <w:rFonts w:asciiTheme="majorHAnsi" w:hAnsiTheme="majorHAnsi" w:cstheme="majorHAnsi"/>
          <w:sz w:val="22"/>
          <w:szCs w:val="22"/>
        </w:rPr>
        <w:t>najmu</w:t>
      </w:r>
      <w:r w:rsidRPr="00D8023D">
        <w:rPr>
          <w:rFonts w:asciiTheme="majorHAnsi" w:hAnsiTheme="majorHAnsi" w:cstheme="majorHAnsi"/>
          <w:sz w:val="22"/>
          <w:szCs w:val="22"/>
        </w:rPr>
        <w:t>.</w:t>
      </w:r>
    </w:p>
    <w:p w14:paraId="08BD243B" w14:textId="77777777" w:rsidR="00FA568C" w:rsidRPr="00A23C8A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  <w:highlight w:val="green"/>
        </w:rPr>
      </w:pPr>
    </w:p>
    <w:p w14:paraId="5B23A2E1" w14:textId="0C1EADF8" w:rsidR="00FA568C" w:rsidRPr="00BB5BF1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BB5BF1">
        <w:rPr>
          <w:rFonts w:asciiTheme="majorHAnsi" w:hAnsiTheme="majorHAnsi" w:cs="Calibri Light"/>
          <w:b/>
          <w:sz w:val="22"/>
          <w:szCs w:val="22"/>
        </w:rPr>
        <w:t>§ 1</w:t>
      </w:r>
      <w:r w:rsidR="00D8023D">
        <w:rPr>
          <w:rFonts w:asciiTheme="majorHAnsi" w:hAnsiTheme="majorHAnsi" w:cs="Calibri Light"/>
          <w:b/>
          <w:sz w:val="22"/>
          <w:szCs w:val="22"/>
        </w:rPr>
        <w:t>0</w:t>
      </w:r>
      <w:r w:rsidRPr="00BB5BF1">
        <w:rPr>
          <w:rFonts w:asciiTheme="majorHAnsi" w:hAnsiTheme="majorHAnsi" w:cs="Calibri Light"/>
          <w:b/>
          <w:sz w:val="22"/>
          <w:szCs w:val="22"/>
        </w:rPr>
        <w:t>.</w:t>
      </w:r>
    </w:p>
    <w:p w14:paraId="44688143" w14:textId="3947A2C8" w:rsidR="00C85D29" w:rsidRPr="00BB5BF1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BB5BF1">
        <w:rPr>
          <w:rFonts w:asciiTheme="majorHAnsi" w:hAnsiTheme="majorHAnsi" w:cs="Calibri Light"/>
          <w:b/>
          <w:sz w:val="22"/>
          <w:szCs w:val="22"/>
        </w:rPr>
        <w:t>[Kaucja]</w:t>
      </w:r>
    </w:p>
    <w:p w14:paraId="012C7B77" w14:textId="040BEE38" w:rsidR="00FA568C" w:rsidRPr="00BB5BF1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 xml:space="preserve">Tytułem zabezpieczenia prawidłowego wykonania zobowiązań umownych,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Najemca</w:t>
      </w:r>
      <w:r w:rsidRPr="00BB5BF1">
        <w:rPr>
          <w:rFonts w:asciiTheme="majorHAnsi" w:hAnsiTheme="majorHAnsi" w:cs="Calibri Light"/>
          <w:sz w:val="22"/>
          <w:szCs w:val="22"/>
        </w:rPr>
        <w:t xml:space="preserve"> wpłaci Wy</w:t>
      </w:r>
      <w:r w:rsidR="00A23C8A" w:rsidRPr="00BB5BF1">
        <w:rPr>
          <w:rFonts w:asciiTheme="majorHAnsi" w:hAnsiTheme="majorHAnsi" w:cs="Calibri Light"/>
          <w:sz w:val="22"/>
          <w:szCs w:val="22"/>
        </w:rPr>
        <w:t>najmującemu</w:t>
      </w:r>
      <w:r w:rsidRPr="00BB5BF1">
        <w:rPr>
          <w:rFonts w:asciiTheme="majorHAnsi" w:hAnsiTheme="majorHAnsi" w:cs="Calibri Light"/>
          <w:sz w:val="22"/>
          <w:szCs w:val="22"/>
        </w:rPr>
        <w:t xml:space="preserve"> kaucję gwarancyjną w wysokości dwumiesięcznego czynszu najmu brutto,</w:t>
      </w:r>
      <w:r w:rsidRPr="00BB5BF1">
        <w:rPr>
          <w:rFonts w:asciiTheme="majorHAnsi" w:hAnsiTheme="majorHAnsi" w:cs="Calibri Light"/>
          <w:sz w:val="22"/>
          <w:szCs w:val="22"/>
        </w:rPr>
        <w:br/>
        <w:t>o którym mowa w § 2 ust. 1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 powyżej</w:t>
      </w:r>
      <w:r w:rsidRPr="00BB5BF1">
        <w:rPr>
          <w:rFonts w:asciiTheme="majorHAnsi" w:hAnsiTheme="majorHAnsi" w:cs="Calibri Light"/>
          <w:sz w:val="22"/>
          <w:szCs w:val="22"/>
        </w:rPr>
        <w:t xml:space="preserve">, tj. kwotę </w:t>
      </w:r>
      <w:r w:rsidR="009E4657" w:rsidRPr="00BB5BF1">
        <w:rPr>
          <w:rFonts w:asciiTheme="majorHAnsi" w:hAnsiTheme="majorHAnsi" w:cs="Calibri Light"/>
          <w:sz w:val="22"/>
          <w:szCs w:val="22"/>
        </w:rPr>
        <w:t>…………..</w:t>
      </w:r>
      <w:r w:rsidR="00345CB5"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Pr="00BB5BF1">
        <w:rPr>
          <w:rFonts w:asciiTheme="majorHAnsi" w:hAnsiTheme="majorHAnsi" w:cs="Calibri Light"/>
          <w:sz w:val="22"/>
          <w:szCs w:val="22"/>
        </w:rPr>
        <w:t xml:space="preserve">zł (słownie: </w:t>
      </w:r>
      <w:r w:rsidR="009E4657" w:rsidRPr="00BB5BF1">
        <w:rPr>
          <w:rFonts w:asciiTheme="majorHAnsi" w:hAnsiTheme="majorHAnsi" w:cs="Calibri Light"/>
          <w:sz w:val="22"/>
          <w:szCs w:val="22"/>
        </w:rPr>
        <w:t>…………………………..</w:t>
      </w:r>
      <w:r w:rsidR="00D64BB9" w:rsidRPr="00BB5BF1">
        <w:rPr>
          <w:rFonts w:asciiTheme="majorHAnsi" w:hAnsiTheme="majorHAnsi" w:cs="Calibri Light"/>
          <w:sz w:val="22"/>
          <w:szCs w:val="22"/>
        </w:rPr>
        <w:t xml:space="preserve"> złotych</w:t>
      </w:r>
      <w:r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="009E4657" w:rsidRPr="00BB5BF1">
        <w:rPr>
          <w:rFonts w:asciiTheme="majorHAnsi" w:hAnsiTheme="majorHAnsi" w:cs="Calibri Light"/>
          <w:sz w:val="22"/>
          <w:szCs w:val="22"/>
        </w:rPr>
        <w:t>00</w:t>
      </w:r>
      <w:r w:rsidRPr="00BB5BF1">
        <w:rPr>
          <w:rFonts w:asciiTheme="majorHAnsi" w:hAnsiTheme="majorHAnsi" w:cs="Calibri Light"/>
          <w:sz w:val="22"/>
          <w:szCs w:val="22"/>
        </w:rPr>
        <w:t xml:space="preserve">/100) na rachunek bankowy w BGK o numerze: 91 1130 1017 0020 0774 3920 0005 z adnotacją: „Kaucja, </w:t>
      </w:r>
      <w:r w:rsidR="00A23C8A" w:rsidRPr="00BB5BF1">
        <w:rPr>
          <w:rFonts w:asciiTheme="majorHAnsi" w:hAnsiTheme="majorHAnsi" w:cs="Calibri Light"/>
          <w:sz w:val="22"/>
          <w:szCs w:val="22"/>
        </w:rPr>
        <w:t>najmu powierzchni z przeznaczeniem na instalacje bankomatu w budynku</w:t>
      </w:r>
      <w:r w:rsidR="001A5BB2" w:rsidRPr="00BB5BF1">
        <w:rPr>
          <w:rFonts w:asciiTheme="majorHAnsi" w:hAnsiTheme="majorHAnsi" w:cs="Calibri Light"/>
          <w:sz w:val="22"/>
          <w:szCs w:val="22"/>
        </w:rPr>
        <w:t xml:space="preserve"> „</w:t>
      </w:r>
      <w:r w:rsidR="00A23C8A" w:rsidRPr="00BB5BF1">
        <w:rPr>
          <w:rFonts w:asciiTheme="majorHAnsi" w:hAnsiTheme="majorHAnsi" w:cs="Calibri Light"/>
          <w:sz w:val="22"/>
          <w:szCs w:val="22"/>
        </w:rPr>
        <w:t>A</w:t>
      </w:r>
      <w:r w:rsidR="001A5BB2" w:rsidRPr="00BB5BF1">
        <w:rPr>
          <w:rFonts w:asciiTheme="majorHAnsi" w:hAnsiTheme="majorHAnsi" w:cs="Calibri Light"/>
          <w:sz w:val="22"/>
          <w:szCs w:val="22"/>
        </w:rPr>
        <w:t>”</w:t>
      </w:r>
      <w:r w:rsidR="00AC653C"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="001A5BB2" w:rsidRPr="00BB5BF1">
        <w:rPr>
          <w:rFonts w:asciiTheme="majorHAnsi" w:hAnsiTheme="majorHAnsi" w:cs="Calibri Light"/>
          <w:sz w:val="22"/>
          <w:szCs w:val="22"/>
        </w:rPr>
        <w:t>Centralnego</w:t>
      </w:r>
      <w:r w:rsidR="00AC653C" w:rsidRPr="00BB5BF1">
        <w:rPr>
          <w:rFonts w:asciiTheme="majorHAnsi" w:hAnsiTheme="majorHAnsi" w:cs="Calibri Light"/>
          <w:sz w:val="22"/>
          <w:szCs w:val="22"/>
        </w:rPr>
        <w:t xml:space="preserve"> Szpitala Klinicznego UCK WUM.</w:t>
      </w:r>
    </w:p>
    <w:p w14:paraId="22894306" w14:textId="3FFE8C7C" w:rsidR="00FA568C" w:rsidRPr="00BB5BF1" w:rsidRDefault="00A23C8A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>Najemca</w:t>
      </w:r>
      <w:r w:rsidR="00FA568C" w:rsidRPr="00BB5BF1">
        <w:rPr>
          <w:rFonts w:asciiTheme="majorHAnsi" w:hAnsiTheme="majorHAnsi" w:cs="Calibri Light"/>
          <w:sz w:val="22"/>
          <w:szCs w:val="22"/>
        </w:rPr>
        <w:t xml:space="preserve"> wpłaci kaucję gwarancyjną najpóźniej 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przed dniem protokolarnego </w:t>
      </w:r>
      <w:r w:rsidR="00FA568C" w:rsidRPr="00BB5BF1">
        <w:rPr>
          <w:rFonts w:asciiTheme="majorHAnsi" w:hAnsiTheme="majorHAnsi" w:cs="Calibri Light"/>
          <w:sz w:val="22"/>
          <w:szCs w:val="22"/>
        </w:rPr>
        <w:t xml:space="preserve">przekazania </w:t>
      </w:r>
      <w:r w:rsidR="00C85D29" w:rsidRPr="00BB5BF1">
        <w:rPr>
          <w:rFonts w:asciiTheme="majorHAnsi" w:hAnsiTheme="majorHAnsi" w:cs="Calibri Light"/>
          <w:sz w:val="22"/>
          <w:szCs w:val="22"/>
        </w:rPr>
        <w:t>P</w:t>
      </w:r>
      <w:r w:rsidR="00FA568C" w:rsidRPr="00BB5BF1">
        <w:rPr>
          <w:rFonts w:asciiTheme="majorHAnsi" w:hAnsiTheme="majorHAnsi" w:cs="Calibri Light"/>
          <w:sz w:val="22"/>
          <w:szCs w:val="22"/>
        </w:rPr>
        <w:t xml:space="preserve">rzedmiotu </w:t>
      </w:r>
      <w:r w:rsidRPr="00BB5BF1">
        <w:rPr>
          <w:rFonts w:asciiTheme="majorHAnsi" w:hAnsiTheme="majorHAnsi" w:cs="Calibri Light"/>
          <w:sz w:val="22"/>
          <w:szCs w:val="22"/>
        </w:rPr>
        <w:t>najmu</w:t>
      </w:r>
      <w:r w:rsidR="00FA568C" w:rsidRPr="00BB5BF1">
        <w:rPr>
          <w:rFonts w:asciiTheme="majorHAnsi" w:hAnsiTheme="majorHAnsi" w:cs="Calibri Light"/>
          <w:sz w:val="22"/>
          <w:szCs w:val="22"/>
        </w:rPr>
        <w:t>.</w:t>
      </w:r>
    </w:p>
    <w:p w14:paraId="06DCF8E7" w14:textId="7B05A8FB" w:rsidR="00FA568C" w:rsidRPr="00BB5BF1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Najemca</w:t>
      </w:r>
      <w:r w:rsidRPr="00BB5BF1">
        <w:rPr>
          <w:rFonts w:asciiTheme="majorHAnsi" w:hAnsiTheme="majorHAnsi" w:cs="Calibri Light"/>
          <w:sz w:val="22"/>
          <w:szCs w:val="22"/>
        </w:rPr>
        <w:t xml:space="preserve"> kaucja przeznaczona jest na zabezpieczenie ewentualnych roszczeń </w:t>
      </w:r>
      <w:r w:rsidR="009E4657" w:rsidRPr="00BB5BF1">
        <w:rPr>
          <w:rFonts w:asciiTheme="majorHAnsi" w:hAnsiTheme="majorHAnsi" w:cs="Calibri Light"/>
          <w:sz w:val="22"/>
          <w:szCs w:val="22"/>
        </w:rPr>
        <w:t>Wy</w:t>
      </w:r>
      <w:r w:rsidR="00A23C8A" w:rsidRPr="00BB5BF1">
        <w:rPr>
          <w:rFonts w:asciiTheme="majorHAnsi" w:hAnsiTheme="majorHAnsi" w:cs="Calibri Light"/>
          <w:sz w:val="22"/>
          <w:szCs w:val="22"/>
        </w:rPr>
        <w:t>najmującego</w:t>
      </w:r>
      <w:r w:rsidRPr="00BB5BF1">
        <w:rPr>
          <w:rFonts w:asciiTheme="majorHAnsi" w:hAnsiTheme="majorHAnsi" w:cs="Calibri Light"/>
          <w:sz w:val="22"/>
          <w:szCs w:val="22"/>
        </w:rPr>
        <w:t xml:space="preserve"> pozostających w związku z wykonywaniem </w:t>
      </w:r>
      <w:r w:rsidR="00C85D29" w:rsidRPr="00BB5BF1">
        <w:rPr>
          <w:rFonts w:asciiTheme="majorHAnsi" w:hAnsiTheme="majorHAnsi" w:cs="Calibri Light"/>
          <w:sz w:val="22"/>
          <w:szCs w:val="22"/>
        </w:rPr>
        <w:t>U</w:t>
      </w:r>
      <w:r w:rsidRPr="00BB5BF1">
        <w:rPr>
          <w:rFonts w:asciiTheme="majorHAnsi" w:hAnsiTheme="majorHAnsi" w:cs="Calibri Light"/>
          <w:sz w:val="22"/>
          <w:szCs w:val="22"/>
        </w:rPr>
        <w:t xml:space="preserve">mowy, w tym również na pokrycie kosztów usunięcia i utylizacji rzeczy pozostawionych przez </w:t>
      </w:r>
      <w:r w:rsidR="00A23C8A" w:rsidRPr="00BB5BF1">
        <w:rPr>
          <w:rFonts w:asciiTheme="majorHAnsi" w:hAnsiTheme="majorHAnsi" w:cs="Calibri Light"/>
          <w:sz w:val="22"/>
          <w:szCs w:val="22"/>
        </w:rPr>
        <w:t xml:space="preserve">Najemcę </w:t>
      </w:r>
      <w:r w:rsidRPr="00BB5BF1">
        <w:rPr>
          <w:rFonts w:asciiTheme="majorHAnsi" w:hAnsiTheme="majorHAnsi" w:cs="Calibri Light"/>
          <w:sz w:val="22"/>
          <w:szCs w:val="22"/>
        </w:rPr>
        <w:t xml:space="preserve">po 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ZAKONCZENIU Umowy. </w:t>
      </w:r>
    </w:p>
    <w:p w14:paraId="7DF90847" w14:textId="2F46C38F" w:rsidR="00C85D29" w:rsidRPr="00BB5BF1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>W przypadku gdy Wy</w:t>
      </w:r>
      <w:r w:rsidR="00A23C8A" w:rsidRPr="00BB5BF1">
        <w:rPr>
          <w:rFonts w:asciiTheme="majorHAnsi" w:hAnsiTheme="majorHAnsi" w:cs="Calibri Light"/>
          <w:sz w:val="22"/>
          <w:szCs w:val="22"/>
        </w:rPr>
        <w:t>najmujący</w:t>
      </w:r>
      <w:r w:rsidRPr="00BB5BF1">
        <w:rPr>
          <w:rFonts w:asciiTheme="majorHAnsi" w:hAnsiTheme="majorHAnsi" w:cs="Calibri Light"/>
          <w:sz w:val="22"/>
          <w:szCs w:val="22"/>
        </w:rPr>
        <w:t xml:space="preserve"> zaspokoi z kaucji gwarancyjnej jakiekolwiek roszczenia wobec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Najemcy</w:t>
      </w:r>
      <w:r w:rsidRPr="00BB5BF1">
        <w:rPr>
          <w:rFonts w:asciiTheme="majorHAnsi" w:hAnsiTheme="majorHAnsi" w:cs="Calibri Light"/>
          <w:sz w:val="22"/>
          <w:szCs w:val="22"/>
        </w:rPr>
        <w:t xml:space="preserve">,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Najemca</w:t>
      </w:r>
      <w:r w:rsidRPr="00BB5BF1">
        <w:rPr>
          <w:rFonts w:asciiTheme="majorHAnsi" w:hAnsiTheme="majorHAnsi" w:cs="Calibri Light"/>
          <w:sz w:val="22"/>
          <w:szCs w:val="22"/>
        </w:rPr>
        <w:t xml:space="preserve"> zobowiązany jest do uzupełnienia kaucji gwarancyjnej do wysokości, o której mowa w ust. 1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Pr="00BB5BF1">
        <w:rPr>
          <w:rFonts w:asciiTheme="majorHAnsi" w:hAnsiTheme="majorHAnsi" w:cs="Calibri Light"/>
          <w:sz w:val="22"/>
          <w:szCs w:val="22"/>
        </w:rPr>
        <w:t xml:space="preserve">w terminie 10 dni od dnia pisemnego powiadomienia go o zaistniałym fakcie, pod rygorem rozwiązania </w:t>
      </w:r>
      <w:r w:rsidR="00C85D29" w:rsidRPr="00BB5BF1">
        <w:rPr>
          <w:rFonts w:asciiTheme="majorHAnsi" w:hAnsiTheme="majorHAnsi" w:cs="Calibri Light"/>
          <w:sz w:val="22"/>
          <w:szCs w:val="22"/>
        </w:rPr>
        <w:t>U</w:t>
      </w:r>
      <w:r w:rsidRPr="00BB5BF1">
        <w:rPr>
          <w:rFonts w:asciiTheme="majorHAnsi" w:hAnsiTheme="majorHAnsi" w:cs="Calibri Light"/>
          <w:sz w:val="22"/>
          <w:szCs w:val="22"/>
        </w:rPr>
        <w:t xml:space="preserve">mowy z winy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Najemcy</w:t>
      </w:r>
      <w:r w:rsidRPr="00BB5BF1">
        <w:rPr>
          <w:rFonts w:asciiTheme="majorHAnsi" w:hAnsiTheme="majorHAnsi" w:cs="Calibri Light"/>
          <w:sz w:val="22"/>
          <w:szCs w:val="22"/>
        </w:rPr>
        <w:t xml:space="preserve"> bez zachowania okresu wypowiedzenia.</w:t>
      </w:r>
    </w:p>
    <w:p w14:paraId="4AD0D9CD" w14:textId="73B4075A" w:rsidR="00C85D29" w:rsidRPr="00BB5BF1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>W przypadku gdy Wy</w:t>
      </w:r>
      <w:r w:rsidR="00A23C8A" w:rsidRPr="00BB5BF1">
        <w:rPr>
          <w:rFonts w:asciiTheme="majorHAnsi" w:hAnsiTheme="majorHAnsi" w:cs="Calibri Light"/>
          <w:sz w:val="22"/>
          <w:szCs w:val="22"/>
        </w:rPr>
        <w:t>najmujący</w:t>
      </w:r>
      <w:r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w dacie zwrotu Przedmiotu </w:t>
      </w:r>
      <w:r w:rsidR="00A23C8A" w:rsidRPr="00BB5BF1">
        <w:rPr>
          <w:rFonts w:asciiTheme="majorHAnsi" w:hAnsiTheme="majorHAnsi" w:cs="Calibri Light"/>
          <w:sz w:val="22"/>
          <w:szCs w:val="22"/>
        </w:rPr>
        <w:t>najmu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="00A23C8A" w:rsidRPr="00BB5BF1">
        <w:rPr>
          <w:rFonts w:asciiTheme="majorHAnsi" w:hAnsiTheme="majorHAnsi" w:cs="Calibri Light"/>
          <w:sz w:val="22"/>
          <w:szCs w:val="22"/>
        </w:rPr>
        <w:t>Wynajmującemu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Pr="00BB5BF1">
        <w:rPr>
          <w:rFonts w:asciiTheme="majorHAnsi" w:hAnsiTheme="majorHAnsi" w:cs="Calibri Light"/>
          <w:sz w:val="22"/>
          <w:szCs w:val="22"/>
        </w:rPr>
        <w:t xml:space="preserve">nie ma w stosunku do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Najemcy</w:t>
      </w:r>
      <w:r w:rsidRPr="00BB5BF1">
        <w:rPr>
          <w:rFonts w:asciiTheme="majorHAnsi" w:hAnsiTheme="majorHAnsi" w:cs="Calibri Light"/>
          <w:sz w:val="22"/>
          <w:szCs w:val="22"/>
        </w:rPr>
        <w:t xml:space="preserve"> żadnych roszczeń </w:t>
      </w:r>
      <w:r w:rsidR="00C85D29" w:rsidRPr="00BB5BF1">
        <w:rPr>
          <w:rFonts w:asciiTheme="majorHAnsi" w:hAnsiTheme="majorHAnsi" w:cs="Calibri Light"/>
          <w:sz w:val="22"/>
          <w:szCs w:val="22"/>
        </w:rPr>
        <w:t>na podstawie U</w:t>
      </w:r>
      <w:r w:rsidRPr="00BB5BF1">
        <w:rPr>
          <w:rFonts w:asciiTheme="majorHAnsi" w:hAnsiTheme="majorHAnsi" w:cs="Calibri Light"/>
          <w:sz w:val="22"/>
          <w:szCs w:val="22"/>
        </w:rPr>
        <w:t>mow</w:t>
      </w:r>
      <w:r w:rsidR="00C85D29" w:rsidRPr="00BB5BF1">
        <w:rPr>
          <w:rFonts w:asciiTheme="majorHAnsi" w:hAnsiTheme="majorHAnsi" w:cs="Calibri Light"/>
          <w:sz w:val="22"/>
          <w:szCs w:val="22"/>
        </w:rPr>
        <w:t>y</w:t>
      </w:r>
      <w:r w:rsidRPr="00BB5BF1">
        <w:rPr>
          <w:rFonts w:asciiTheme="majorHAnsi" w:hAnsiTheme="majorHAnsi" w:cs="Calibri Light"/>
          <w:sz w:val="22"/>
          <w:szCs w:val="22"/>
        </w:rPr>
        <w:t xml:space="preserve">, kaucja gwarancyjna podlega zwrotowi w terminie 14 dni od daty zwrotu </w:t>
      </w:r>
      <w:r w:rsidR="00C85D29" w:rsidRPr="00BB5BF1">
        <w:rPr>
          <w:rFonts w:asciiTheme="majorHAnsi" w:hAnsiTheme="majorHAnsi" w:cs="Calibri Light"/>
          <w:sz w:val="22"/>
          <w:szCs w:val="22"/>
        </w:rPr>
        <w:t>P</w:t>
      </w:r>
      <w:r w:rsidRPr="00BB5BF1">
        <w:rPr>
          <w:rFonts w:asciiTheme="majorHAnsi" w:hAnsiTheme="majorHAnsi" w:cs="Calibri Light"/>
          <w:sz w:val="22"/>
          <w:szCs w:val="22"/>
        </w:rPr>
        <w:t>rzedmiotu</w:t>
      </w:r>
      <w:r w:rsidR="00A23C8A" w:rsidRPr="00BB5BF1">
        <w:rPr>
          <w:rFonts w:asciiTheme="majorHAnsi" w:hAnsiTheme="majorHAnsi" w:cs="Calibri Light"/>
          <w:sz w:val="22"/>
          <w:szCs w:val="22"/>
        </w:rPr>
        <w:t xml:space="preserve"> najmu</w:t>
      </w:r>
      <w:r w:rsidRPr="00BB5BF1">
        <w:rPr>
          <w:rFonts w:asciiTheme="majorHAnsi" w:hAnsiTheme="majorHAnsi" w:cs="Calibri Light"/>
          <w:sz w:val="22"/>
          <w:szCs w:val="22"/>
        </w:rPr>
        <w:t xml:space="preserve"> lub 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- na pisemny wniosek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y - </w:t>
      </w:r>
      <w:r w:rsidRPr="00BB5BF1">
        <w:rPr>
          <w:rFonts w:asciiTheme="majorHAnsi" w:hAnsiTheme="majorHAnsi" w:cs="Calibri Light"/>
          <w:sz w:val="22"/>
          <w:szCs w:val="22"/>
        </w:rPr>
        <w:t xml:space="preserve">w drodze wzajemnych ustaleń może być rozliczona w inny sposób. </w:t>
      </w:r>
    </w:p>
    <w:p w14:paraId="104C44E8" w14:textId="1FE1ED87" w:rsidR="00FA568C" w:rsidRPr="00BB5BF1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 xml:space="preserve">Jeżeli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Najemca</w:t>
      </w:r>
      <w:r w:rsidRPr="00BB5BF1">
        <w:rPr>
          <w:rFonts w:asciiTheme="majorHAnsi" w:hAnsiTheme="majorHAnsi" w:cs="Calibri Light"/>
          <w:sz w:val="22"/>
          <w:szCs w:val="22"/>
        </w:rPr>
        <w:t xml:space="preserve"> nie usunął ruchomości 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z Przedmiotu </w:t>
      </w:r>
      <w:r w:rsidR="00A23C8A" w:rsidRPr="00BB5BF1">
        <w:rPr>
          <w:rFonts w:asciiTheme="majorHAnsi" w:hAnsiTheme="majorHAnsi" w:cs="Calibri Light"/>
          <w:sz w:val="22"/>
          <w:szCs w:val="22"/>
        </w:rPr>
        <w:t>najmu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 </w:t>
      </w:r>
      <w:r w:rsidRPr="00BB5BF1">
        <w:rPr>
          <w:rFonts w:asciiTheme="majorHAnsi" w:hAnsiTheme="majorHAnsi" w:cs="Calibri Light"/>
          <w:sz w:val="22"/>
          <w:szCs w:val="22"/>
        </w:rPr>
        <w:t xml:space="preserve">i czynności te wykonuje </w:t>
      </w:r>
      <w:r w:rsidR="00776CF2" w:rsidRPr="00BB5BF1">
        <w:rPr>
          <w:rFonts w:asciiTheme="majorHAnsi" w:hAnsiTheme="majorHAnsi" w:cs="Calibri Light"/>
          <w:sz w:val="22"/>
          <w:szCs w:val="22"/>
        </w:rPr>
        <w:t>Wy</w:t>
      </w:r>
      <w:r w:rsidR="00A23C8A" w:rsidRPr="00BB5BF1">
        <w:rPr>
          <w:rFonts w:asciiTheme="majorHAnsi" w:hAnsiTheme="majorHAnsi" w:cs="Calibri Light"/>
          <w:sz w:val="22"/>
          <w:szCs w:val="22"/>
        </w:rPr>
        <w:t>najmujący</w:t>
      </w:r>
      <w:r w:rsidRPr="00BB5BF1">
        <w:rPr>
          <w:rFonts w:asciiTheme="majorHAnsi" w:hAnsiTheme="majorHAnsi" w:cs="Calibri Light"/>
          <w:sz w:val="22"/>
          <w:szCs w:val="22"/>
        </w:rPr>
        <w:t xml:space="preserve"> na koszt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Najemcy</w:t>
      </w:r>
      <w:r w:rsidRPr="00BB5BF1">
        <w:rPr>
          <w:rFonts w:asciiTheme="majorHAnsi" w:hAnsiTheme="majorHAnsi" w:cs="Calibri Light"/>
          <w:sz w:val="22"/>
          <w:szCs w:val="22"/>
        </w:rPr>
        <w:t xml:space="preserve">, zwrot kaucji pomniejszony 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zostanie </w:t>
      </w:r>
      <w:r w:rsidRPr="00BB5BF1">
        <w:rPr>
          <w:rFonts w:asciiTheme="majorHAnsi" w:hAnsiTheme="majorHAnsi" w:cs="Calibri Light"/>
          <w:sz w:val="22"/>
          <w:szCs w:val="22"/>
        </w:rPr>
        <w:t xml:space="preserve">o koszty usunięcia i utylizacji rzeczy </w:t>
      </w:r>
      <w:r w:rsidR="00A23C8A" w:rsidRPr="00BB5BF1">
        <w:rPr>
          <w:rFonts w:asciiTheme="majorHAnsi" w:hAnsiTheme="majorHAnsi" w:cs="Calibri Light"/>
          <w:sz w:val="22"/>
          <w:szCs w:val="22"/>
        </w:rPr>
        <w:t>Najemcy</w:t>
      </w:r>
      <w:r w:rsidR="00C85D29" w:rsidRPr="00BB5BF1">
        <w:rPr>
          <w:rFonts w:asciiTheme="majorHAnsi" w:hAnsiTheme="majorHAnsi" w:cs="Calibri Light"/>
          <w:sz w:val="22"/>
          <w:szCs w:val="22"/>
        </w:rPr>
        <w:t xml:space="preserve"> i </w:t>
      </w:r>
      <w:r w:rsidRPr="00BB5BF1">
        <w:rPr>
          <w:rFonts w:asciiTheme="majorHAnsi" w:hAnsiTheme="majorHAnsi" w:cs="Calibri Light"/>
          <w:sz w:val="22"/>
          <w:szCs w:val="22"/>
        </w:rPr>
        <w:t>następuje w terminie 14 dni od zakończenia przez Wy</w:t>
      </w:r>
      <w:r w:rsidR="00A23C8A" w:rsidRPr="00BB5BF1">
        <w:rPr>
          <w:rFonts w:asciiTheme="majorHAnsi" w:hAnsiTheme="majorHAnsi" w:cs="Calibri Light"/>
          <w:sz w:val="22"/>
          <w:szCs w:val="22"/>
        </w:rPr>
        <w:t>najmującego</w:t>
      </w:r>
      <w:r w:rsidRPr="00BB5BF1">
        <w:rPr>
          <w:rFonts w:asciiTheme="majorHAnsi" w:hAnsiTheme="majorHAnsi" w:cs="Calibri Light"/>
          <w:sz w:val="22"/>
          <w:szCs w:val="22"/>
        </w:rPr>
        <w:t xml:space="preserve"> wskazanych czynności.</w:t>
      </w:r>
    </w:p>
    <w:p w14:paraId="58FC2370" w14:textId="7FDF8F45" w:rsidR="00FA568C" w:rsidRPr="00BB5BF1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BB5BF1">
        <w:rPr>
          <w:rFonts w:asciiTheme="majorHAnsi" w:hAnsiTheme="majorHAnsi" w:cs="Calibri Light"/>
          <w:sz w:val="22"/>
          <w:szCs w:val="22"/>
        </w:rPr>
        <w:t>Wy</w:t>
      </w:r>
      <w:r w:rsidR="00BB5BF1" w:rsidRPr="00BB5BF1">
        <w:rPr>
          <w:rFonts w:asciiTheme="majorHAnsi" w:hAnsiTheme="majorHAnsi" w:cs="Calibri Light"/>
          <w:sz w:val="22"/>
          <w:szCs w:val="22"/>
        </w:rPr>
        <w:t>najmujący</w:t>
      </w:r>
      <w:r w:rsidRPr="00BB5BF1">
        <w:rPr>
          <w:rFonts w:asciiTheme="majorHAnsi" w:hAnsiTheme="majorHAnsi" w:cs="Calibri Light"/>
          <w:sz w:val="22"/>
          <w:szCs w:val="22"/>
        </w:rPr>
        <w:t xml:space="preserve"> zwraca kaucję wraz z odsetkami wynikającymi z umowy rachunku bankowego, na którym była ona przechowywana, pomniejszoną o koszty prowadzenia rachunku bankowego oraz prowizji bankowej za przelew pieniędzy na rachunek bankowy wskazany przez </w:t>
      </w:r>
      <w:r w:rsidR="00BB5BF1" w:rsidRPr="00BB5BF1">
        <w:rPr>
          <w:rFonts w:asciiTheme="majorHAnsi" w:hAnsiTheme="majorHAnsi" w:cs="Calibri Light"/>
          <w:sz w:val="22"/>
          <w:szCs w:val="22"/>
        </w:rPr>
        <w:t>Najemcę</w:t>
      </w:r>
      <w:r w:rsidRPr="00BB5BF1">
        <w:rPr>
          <w:rFonts w:asciiTheme="majorHAnsi" w:hAnsiTheme="majorHAnsi" w:cs="Calibri Light"/>
          <w:sz w:val="22"/>
          <w:szCs w:val="22"/>
        </w:rPr>
        <w:t>.</w:t>
      </w:r>
    </w:p>
    <w:p w14:paraId="5BE87181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F573854" w14:textId="7318111D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 xml:space="preserve">§ </w:t>
      </w:r>
      <w:r w:rsidR="00D8023D">
        <w:rPr>
          <w:rFonts w:asciiTheme="majorHAnsi" w:hAnsiTheme="majorHAnsi" w:cs="Calibri Light"/>
          <w:b/>
          <w:sz w:val="22"/>
          <w:szCs w:val="22"/>
        </w:rPr>
        <w:t>11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331B42C4" w14:textId="2FCC5C73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[Bezumowne korzystanie z Umowy]</w:t>
      </w:r>
    </w:p>
    <w:p w14:paraId="4E0375ED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18DFE2" w14:textId="2D6488FB" w:rsidR="00FA568C" w:rsidRPr="001D06D4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 chwilą upływu terminu</w:t>
      </w:r>
      <w:r w:rsidR="00C85D29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na jaki umowa została zawarta, dalsze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uważane będzie za korzystanie bezumowne.</w:t>
      </w:r>
    </w:p>
    <w:p w14:paraId="6551B432" w14:textId="5D146A96" w:rsidR="00FA568C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 bezumowne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naliczana będzie comiesięczna opłata</w:t>
      </w:r>
      <w:r w:rsidRPr="001D06D4">
        <w:rPr>
          <w:rFonts w:asciiTheme="majorHAnsi" w:hAnsiTheme="majorHAnsi" w:cs="Calibri Light"/>
          <w:sz w:val="22"/>
          <w:szCs w:val="22"/>
        </w:rPr>
        <w:br/>
        <w:t>w wysokości 200% dotychczasowego czynszu brutto za każdy rozpoczęty miesiąc.</w:t>
      </w:r>
    </w:p>
    <w:p w14:paraId="7349E35E" w14:textId="74A4760C" w:rsidR="00D707E4" w:rsidRDefault="00D707E4" w:rsidP="00D707E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241206F0" w14:textId="5238352A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D8023D">
        <w:rPr>
          <w:rFonts w:asciiTheme="majorHAnsi" w:hAnsiTheme="majorHAnsi" w:cs="Calibri Light"/>
          <w:b/>
          <w:sz w:val="22"/>
          <w:szCs w:val="22"/>
        </w:rPr>
        <w:t>2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1F688420" w14:textId="32FFEFA1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[Przedstawiciele Stron i zawiadomienia]</w:t>
      </w:r>
    </w:p>
    <w:p w14:paraId="1CEEE4EF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2A0F80E" w14:textId="0FF12345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Do nadzoru i kontroli nad realizacją Umowy ze strony W</w:t>
      </w:r>
      <w:r w:rsidR="00D62A55">
        <w:rPr>
          <w:rFonts w:asciiTheme="majorHAnsi" w:hAnsiTheme="majorHAnsi" w:cs="Calibri Light"/>
          <w:sz w:val="22"/>
          <w:szCs w:val="22"/>
        </w:rPr>
        <w:t>y</w:t>
      </w:r>
      <w:r w:rsidR="0076253A">
        <w:rPr>
          <w:rFonts w:asciiTheme="majorHAnsi" w:hAnsiTheme="majorHAnsi" w:cs="Calibri Light"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</w:p>
    <w:p w14:paraId="54592D3E" w14:textId="34E5DFDA" w:rsidR="00FA568C" w:rsidRPr="001D06D4" w:rsidRDefault="00776CF2">
      <w:pPr>
        <w:spacing w:line="276" w:lineRule="auto"/>
        <w:ind w:left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tel. </w:t>
      </w:r>
      <w:r w:rsidRPr="001D06D4">
        <w:rPr>
          <w:rFonts w:asciiTheme="majorHAnsi" w:hAnsiTheme="majorHAnsi" w:cs="Calibri Light"/>
          <w:sz w:val="22"/>
          <w:szCs w:val="22"/>
        </w:rPr>
        <w:t>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e-mail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………………………….</w:t>
      </w:r>
    </w:p>
    <w:p w14:paraId="6C25E2C5" w14:textId="4248FB92" w:rsidR="00EC7375" w:rsidRPr="001D06D4" w:rsidRDefault="00FA568C" w:rsidP="001D06D4">
      <w:pPr>
        <w:pStyle w:val="Akapitzlist"/>
        <w:numPr>
          <w:ilvl w:val="0"/>
          <w:numId w:val="9"/>
        </w:numPr>
        <w:shd w:val="clear" w:color="auto" w:fill="FFFFFF"/>
        <w:tabs>
          <w:tab w:val="clear" w:pos="360"/>
          <w:tab w:val="num" w:pos="709"/>
        </w:tabs>
        <w:spacing w:line="276" w:lineRule="auto"/>
        <w:ind w:left="567" w:hanging="567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 nadzoru i kontroli nad realizacją niniejszej Umowy ze strony </w:t>
      </w:r>
      <w:r w:rsidR="0076253A">
        <w:rPr>
          <w:rFonts w:asciiTheme="majorHAnsi" w:hAnsiTheme="majorHAnsi" w:cs="Calibri Light"/>
          <w:sz w:val="22"/>
          <w:szCs w:val="22"/>
        </w:rPr>
        <w:t>Najemcy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  <w:r w:rsidR="00106376" w:rsidRPr="001D06D4">
        <w:rPr>
          <w:rFonts w:asciiTheme="majorHAnsi" w:hAnsiTheme="majorHAnsi" w:cs="Calibri Light"/>
          <w:sz w:val="22"/>
          <w:szCs w:val="22"/>
        </w:rPr>
        <w:br/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……………………………………..</w:t>
      </w:r>
      <w:r w:rsidR="00106376" w:rsidRPr="001D06D4">
        <w:rPr>
          <w:rFonts w:asciiTheme="majorHAnsi" w:hAnsiTheme="majorHAnsi" w:cs="Calibri Light"/>
          <w:sz w:val="22"/>
          <w:szCs w:val="22"/>
        </w:rPr>
        <w:t xml:space="preserve">  </w:t>
      </w:r>
      <w:r w:rsidRPr="001D06D4">
        <w:rPr>
          <w:rFonts w:asciiTheme="majorHAnsi" w:hAnsiTheme="majorHAnsi" w:cs="Calibri Light"/>
          <w:sz w:val="22"/>
          <w:szCs w:val="22"/>
        </w:rPr>
        <w:t xml:space="preserve">tel. </w:t>
      </w:r>
      <w:r w:rsidR="00656B1C" w:rsidRPr="001D06D4">
        <w:rPr>
          <w:rFonts w:asciiTheme="majorHAnsi" w:hAnsiTheme="majorHAnsi" w:cs="Calibri Light"/>
          <w:sz w:val="22"/>
          <w:szCs w:val="22"/>
        </w:rPr>
        <w:t> </w:t>
      </w:r>
      <w:r w:rsidR="00776CF2" w:rsidRPr="001D06D4">
        <w:rPr>
          <w:rFonts w:asciiTheme="majorHAnsi" w:hAnsiTheme="majorHAnsi" w:cs="Arial"/>
          <w:color w:val="000000"/>
          <w:sz w:val="22"/>
          <w:szCs w:val="22"/>
        </w:rPr>
        <w:t>………………………</w:t>
      </w:r>
      <w:r w:rsidRPr="001D06D4">
        <w:rPr>
          <w:rFonts w:asciiTheme="majorHAnsi" w:hAnsiTheme="majorHAnsi" w:cs="Calibri Light"/>
          <w:sz w:val="22"/>
          <w:szCs w:val="22"/>
        </w:rPr>
        <w:t xml:space="preserve"> e-mail</w:t>
      </w:r>
      <w:r w:rsidR="00656B1C" w:rsidRPr="001D06D4">
        <w:rPr>
          <w:rFonts w:asciiTheme="majorHAnsi" w:hAnsiTheme="majorHAnsi" w:cs="Calibri Light"/>
          <w:sz w:val="22"/>
          <w:szCs w:val="22"/>
        </w:rPr>
        <w:t>:</w:t>
      </w:r>
      <w:hyperlink r:id="rId7" w:tgtFrame="_blank" w:history="1">
        <w:r w:rsidR="00776CF2" w:rsidRPr="001D06D4">
          <w:rPr>
            <w:rStyle w:val="Hipercze"/>
            <w:rFonts w:asciiTheme="majorHAnsi" w:hAnsiTheme="majorHAnsi" w:cs="Arial"/>
            <w:color w:val="005A95"/>
            <w:sz w:val="22"/>
            <w:szCs w:val="22"/>
          </w:rPr>
          <w:t>……………………….</w:t>
        </w:r>
      </w:hyperlink>
    </w:p>
    <w:p w14:paraId="5E9B8BE1" w14:textId="47E72943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Zmiany osób, o których mowa w ust. 1 i 2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dokonuje się za pisemnym powiadomieniem Stron na adres wskazany w Umowie, bez konieczności sporządzania aneksu do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1052172D" w14:textId="77777777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Wszelkie pisma kierowane:</w:t>
      </w:r>
    </w:p>
    <w:p w14:paraId="384FC40F" w14:textId="141E99E3" w:rsidR="00FA568C" w:rsidRPr="001D06D4" w:rsidRDefault="00EC7375" w:rsidP="00695DAF">
      <w:pPr>
        <w:tabs>
          <w:tab w:val="left" w:pos="1134"/>
        </w:tabs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a)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>do Wy</w:t>
      </w:r>
      <w:r w:rsidR="0076253A">
        <w:rPr>
          <w:rFonts w:asciiTheme="majorHAnsi" w:hAnsiTheme="majorHAnsi" w:cs="Calibri Light"/>
          <w:sz w:val="22"/>
          <w:szCs w:val="22"/>
        </w:rPr>
        <w:t>najmującego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na adres: </w:t>
      </w:r>
      <w:r w:rsidR="00634F76" w:rsidRPr="001D06D4">
        <w:rPr>
          <w:rFonts w:asciiTheme="majorHAnsi" w:hAnsiTheme="majorHAnsi" w:cs="Calibri Light"/>
          <w:sz w:val="22"/>
          <w:szCs w:val="22"/>
        </w:rPr>
        <w:t>Centralny Szpital Kliniczny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UCK WUM w Warszawie, ul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. </w:t>
      </w:r>
      <w:r w:rsidR="00634F76" w:rsidRPr="001D06D4">
        <w:rPr>
          <w:rFonts w:asciiTheme="majorHAnsi" w:hAnsiTheme="majorHAnsi" w:cs="Calibri Light"/>
          <w:sz w:val="22"/>
          <w:szCs w:val="22"/>
        </w:rPr>
        <w:t>Banacha 1A,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02-0</w:t>
      </w:r>
      <w:r w:rsidR="00634F76" w:rsidRPr="001D06D4">
        <w:rPr>
          <w:rFonts w:asciiTheme="majorHAnsi" w:hAnsiTheme="majorHAnsi" w:cs="Calibri Light"/>
          <w:sz w:val="22"/>
          <w:szCs w:val="22"/>
        </w:rPr>
        <w:t>97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Warszawa. </w:t>
      </w:r>
    </w:p>
    <w:p w14:paraId="5FFA364C" w14:textId="7D9544B6" w:rsidR="00EC7375" w:rsidRPr="001D06D4" w:rsidRDefault="00EC7375" w:rsidP="00695DAF">
      <w:pPr>
        <w:shd w:val="clear" w:color="auto" w:fill="FFFFFF"/>
        <w:tabs>
          <w:tab w:val="left" w:pos="1134"/>
        </w:tabs>
        <w:spacing w:line="276" w:lineRule="auto"/>
        <w:ind w:left="1134" w:hanging="425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b) 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76253A">
        <w:rPr>
          <w:rFonts w:asciiTheme="majorHAnsi" w:hAnsiTheme="majorHAnsi" w:cs="Calibri Light"/>
          <w:sz w:val="22"/>
          <w:szCs w:val="22"/>
        </w:rPr>
        <w:t>Najemcy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do miejsca Przedmiotu </w:t>
      </w:r>
      <w:r w:rsidR="0076253A">
        <w:rPr>
          <w:rFonts w:asciiTheme="majorHAnsi" w:hAnsiTheme="majorHAnsi" w:cs="Calibri Light"/>
          <w:sz w:val="22"/>
          <w:szCs w:val="22"/>
        </w:rPr>
        <w:t>najmu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znajdującego się w budynku </w:t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0F2C057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BC96BFF" w14:textId="64A2724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D8023D">
        <w:rPr>
          <w:rFonts w:asciiTheme="majorHAnsi" w:hAnsiTheme="majorHAnsi" w:cs="Calibri Light"/>
          <w:b/>
          <w:sz w:val="22"/>
          <w:szCs w:val="22"/>
        </w:rPr>
        <w:t>3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66EAD1D4" w14:textId="177169DC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[Inne ustalenia]</w:t>
      </w:r>
    </w:p>
    <w:p w14:paraId="74F6E0E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940FDC9" w14:textId="4A53D22B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ma prawo instalować, konserwować, użytkować, naprawiać i wymieniać rury, instalacje, kable i przewody, które dochodzą do innych części budynku i które przechodzą przez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 </w:t>
      </w:r>
      <w:r w:rsidR="0076253A">
        <w:rPr>
          <w:rFonts w:asciiTheme="majorHAnsi" w:hAnsiTheme="majorHAnsi" w:cs="Calibri Light"/>
          <w:bCs/>
          <w:sz w:val="22"/>
          <w:szCs w:val="22"/>
        </w:rPr>
        <w:t>najmu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przy czym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uczyni to w sposób najmniej utrudniający prowadzenie działalności przez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4D54FFD4" w14:textId="78C81CA0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Strony oświadczają, że jeżeli w czasie trwania </w:t>
      </w:r>
      <w:r w:rsidR="00DF2842">
        <w:rPr>
          <w:rFonts w:asciiTheme="majorHAnsi" w:hAnsiTheme="majorHAnsi" w:cs="Calibri Light"/>
          <w:bCs/>
          <w:sz w:val="22"/>
          <w:szCs w:val="22"/>
        </w:rPr>
        <w:t>Umowy</w:t>
      </w:r>
      <w:r w:rsidR="00DF2842" w:rsidRPr="001D06D4">
        <w:rPr>
          <w:rFonts w:asciiTheme="majorHAnsi" w:hAnsiTheme="majorHAnsi" w:cs="Calibri Light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>zajdzie nagła i nieprzewidziana potrzeba wykonania napraw obciążających 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najmującego, Najemca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niezwłocznie na piśmie powiadomi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 Powiadomienie pisemne 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jest wymagane także w przypadku powstania wszelkich uszkodzeń lub zniszczeń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Przedmiotu </w:t>
      </w:r>
      <w:r w:rsidR="0076253A">
        <w:rPr>
          <w:rFonts w:asciiTheme="majorHAnsi" w:hAnsiTheme="majorHAnsi" w:cs="Calibri Light"/>
          <w:bCs/>
          <w:sz w:val="22"/>
          <w:szCs w:val="22"/>
        </w:rPr>
        <w:t>najmu</w:t>
      </w:r>
      <w:r w:rsidRPr="001D06D4">
        <w:rPr>
          <w:rFonts w:asciiTheme="majorHAnsi" w:hAnsiTheme="majorHAnsi" w:cs="Calibri Light"/>
          <w:bCs/>
          <w:sz w:val="22"/>
          <w:szCs w:val="22"/>
        </w:rPr>
        <w:t>. W wypadku zaniechania tych obowiązków 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może żądać naprawienia szkody powstałej wskutek biernego zachowania się </w:t>
      </w:r>
      <w:r w:rsidR="0076253A">
        <w:rPr>
          <w:rFonts w:asciiTheme="majorHAnsi" w:hAnsiTheme="majorHAnsi" w:cs="Calibri Light"/>
          <w:bCs/>
          <w:sz w:val="22"/>
          <w:szCs w:val="22"/>
        </w:rPr>
        <w:t>Najemcy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jak również może żądać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naprawienia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szkody bezpośrednio lub pośrednio dotyczącej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, a w szczególności z tytułu zwłoki w zgłoszeniu szkody do towarzystwa ubezpieczeniowego.</w:t>
      </w:r>
    </w:p>
    <w:p w14:paraId="50E752F0" w14:textId="41AF8EAB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przypadku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wystąpienia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awarii, </w:t>
      </w:r>
      <w:r w:rsidR="0076253A">
        <w:rPr>
          <w:rFonts w:asciiTheme="majorHAnsi" w:hAnsiTheme="majorHAnsi" w:cs="Calibri Light"/>
          <w:bCs/>
          <w:sz w:val="22"/>
          <w:szCs w:val="22"/>
        </w:rPr>
        <w:t>Najemca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zobowiązuje się do niezwłocznego udostępnienia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Przedmiotu </w:t>
      </w:r>
      <w:r w:rsidR="0076253A">
        <w:rPr>
          <w:rFonts w:asciiTheme="majorHAnsi" w:hAnsiTheme="majorHAnsi" w:cs="Calibri Light"/>
          <w:bCs/>
          <w:sz w:val="22"/>
          <w:szCs w:val="22"/>
        </w:rPr>
        <w:t xml:space="preserve">najmu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na żądanie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 xml:space="preserve">najmującego </w:t>
      </w:r>
      <w:r w:rsidRPr="001D06D4">
        <w:rPr>
          <w:rFonts w:asciiTheme="majorHAnsi" w:hAnsiTheme="majorHAnsi" w:cs="Calibri Light"/>
          <w:bCs/>
          <w:sz w:val="22"/>
          <w:szCs w:val="22"/>
        </w:rPr>
        <w:t>lub wskazanej przez niego osobie, w celu dokonania naprawy.</w:t>
      </w:r>
    </w:p>
    <w:p w14:paraId="5565A2BE" w14:textId="652E28FF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związku z pracami prowadzonymi przez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>najmującego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,</w:t>
      </w:r>
      <w:r w:rsidR="0076253A">
        <w:rPr>
          <w:rFonts w:asciiTheme="majorHAnsi" w:hAnsiTheme="majorHAnsi" w:cs="Calibri Light"/>
          <w:bCs/>
          <w:sz w:val="22"/>
          <w:szCs w:val="22"/>
        </w:rPr>
        <w:t xml:space="preserve"> Najemca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usunie na swój koszt meble, urządzenia, przewody i inne, których demontaż okaże się niezbędny.</w:t>
      </w:r>
    </w:p>
    <w:p w14:paraId="37213FE5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19D0B1D" w14:textId="7496A200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lastRenderedPageBreak/>
        <w:t>§ 1</w:t>
      </w:r>
      <w:r w:rsidR="00D8023D">
        <w:rPr>
          <w:rFonts w:asciiTheme="majorHAnsi" w:hAnsiTheme="majorHAnsi" w:cs="Calibri Light"/>
          <w:b/>
          <w:sz w:val="22"/>
          <w:szCs w:val="22"/>
        </w:rPr>
        <w:t>4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0F1494A1" w14:textId="00A47069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[Dane osobowe]</w:t>
      </w:r>
    </w:p>
    <w:p w14:paraId="3F79158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BFFF9F" w14:textId="541D72B1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Każda ze </w:t>
      </w:r>
      <w:r w:rsidR="00DF2842">
        <w:rPr>
          <w:rFonts w:asciiTheme="majorHAnsi" w:hAnsiTheme="majorHAnsi" w:cs="Calibri Light"/>
          <w:bCs/>
          <w:sz w:val="22"/>
          <w:szCs w:val="22"/>
        </w:rPr>
        <w:t>S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tron oświadcza, że jest administratorem danych osobowych w rozumieniu </w:t>
      </w:r>
      <w:r w:rsidR="00DF2842">
        <w:rPr>
          <w:rFonts w:asciiTheme="majorHAnsi" w:hAnsiTheme="majorHAnsi" w:cs="Calibri Light"/>
          <w:bCs/>
          <w:sz w:val="22"/>
          <w:szCs w:val="22"/>
        </w:rPr>
        <w:t>r</w:t>
      </w:r>
      <w:r w:rsidRPr="001D06D4">
        <w:rPr>
          <w:rFonts w:asciiTheme="majorHAnsi" w:hAnsiTheme="majorHAnsi" w:cs="Calibri Light"/>
          <w:bCs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</w:t>
      </w:r>
      <w:r w:rsidR="00DF2842">
        <w:rPr>
          <w:rFonts w:asciiTheme="majorHAnsi" w:hAnsiTheme="majorHAnsi" w:cs="Calibri Light"/>
          <w:bCs/>
          <w:sz w:val="22"/>
          <w:szCs w:val="22"/>
        </w:rPr>
        <w:t>: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„</w:t>
      </w:r>
      <w:r w:rsidRPr="001D06D4">
        <w:rPr>
          <w:rFonts w:asciiTheme="majorHAnsi" w:hAnsiTheme="majorHAnsi" w:cs="Calibri Light"/>
          <w:b/>
          <w:sz w:val="22"/>
          <w:szCs w:val="22"/>
        </w:rPr>
        <w:t>RODO</w:t>
      </w:r>
      <w:r w:rsidRPr="001D06D4">
        <w:rPr>
          <w:rFonts w:asciiTheme="majorHAnsi" w:hAnsiTheme="majorHAnsi" w:cs="Calibri Light"/>
          <w:bCs/>
          <w:sz w:val="22"/>
          <w:szCs w:val="22"/>
        </w:rPr>
        <w:t>”, w odniesieniu do danych osobowych udostępnianych w treści umowy obejmujących w szczególności dane osobowe pracowników / współpracowników, osób reprezentujących strony.</w:t>
      </w:r>
    </w:p>
    <w:p w14:paraId="70BE576B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Oświadczenie, o którym mowa w pkt. 1 powyżej, dotyczy także danych osobowych, które strony udostępnią sobie w związku lub w celu realizacji umowy. </w:t>
      </w:r>
    </w:p>
    <w:p w14:paraId="512C89D9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Treść aktualnej klauzuli informacyjnej: </w:t>
      </w:r>
    </w:p>
    <w:p w14:paraId="34B12BEA" w14:textId="5D0FBD33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76253A">
        <w:rPr>
          <w:rFonts w:asciiTheme="majorHAnsi" w:hAnsiTheme="majorHAnsi" w:cs="Calibri Light"/>
          <w:bCs/>
          <w:sz w:val="22"/>
          <w:szCs w:val="22"/>
        </w:rPr>
        <w:t>Najemc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stanowi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Z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ałącznik nr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5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do Umowy </w:t>
      </w:r>
    </w:p>
    <w:p w14:paraId="0BEE80EF" w14:textId="2FADBD5C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b)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1B0F57"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76253A">
        <w:rPr>
          <w:rFonts w:asciiTheme="majorHAnsi" w:hAnsiTheme="majorHAnsi" w:cs="Calibri Light"/>
          <w:bCs/>
          <w:sz w:val="22"/>
          <w:szCs w:val="22"/>
        </w:rPr>
        <w:t xml:space="preserve">najmującego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znajduje się na stronie internetowej: </w:t>
      </w:r>
      <w:hyperlink r:id="rId8" w:history="1">
        <w:r w:rsidRPr="001D06D4">
          <w:rPr>
            <w:rStyle w:val="Hipercze"/>
            <w:rFonts w:asciiTheme="majorHAnsi" w:hAnsiTheme="majorHAnsi" w:cs="Calibri Light"/>
            <w:bCs/>
            <w:sz w:val="22"/>
            <w:szCs w:val="22"/>
          </w:rPr>
          <w:t>https://uckwum.pl/o-nas/rodo/</w:t>
        </w:r>
      </w:hyperlink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57D50AE4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Administrator, każdy w swoim zakresie, zobowiązuje się spełnić obowiązki wynikające z RODO, w szczególności obowiązek informacyjny, wobec osób, których dane udostępnia.</w:t>
      </w:r>
    </w:p>
    <w:p w14:paraId="230FC444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color w:val="FF0000"/>
          <w:sz w:val="22"/>
          <w:szCs w:val="22"/>
        </w:rPr>
      </w:pPr>
    </w:p>
    <w:p w14:paraId="2EE92CB6" w14:textId="7B08CA7F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D8023D">
        <w:rPr>
          <w:rFonts w:asciiTheme="majorHAnsi" w:hAnsiTheme="majorHAnsi" w:cs="Calibri Light"/>
          <w:b/>
          <w:sz w:val="22"/>
          <w:szCs w:val="22"/>
        </w:rPr>
        <w:t>5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33BC73BA" w14:textId="0A0C1EA1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[Klauzula salwatoryjna]</w:t>
      </w:r>
    </w:p>
    <w:p w14:paraId="0DFFC85B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42650AF3" w14:textId="04EE0EF6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gdyby którekolwiek z postanowień Umowy było lub miało stać się nieważne, nie wpływa to na ważność całej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która w pozostałej części pozostaje nienaruszona. W takim przypadku Strony zobowiązują się do zastąpienia nieważnych postanowień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nowymi postanowieniami, zbliżonymi celem do postanowień uznanych za nieważne.</w:t>
      </w:r>
    </w:p>
    <w:p w14:paraId="3961D509" w14:textId="77777777" w:rsidR="00FA568C" w:rsidRPr="001D06D4" w:rsidRDefault="00FA568C">
      <w:pPr>
        <w:spacing w:line="276" w:lineRule="auto"/>
        <w:ind w:left="360"/>
        <w:rPr>
          <w:rFonts w:asciiTheme="majorHAnsi" w:hAnsiTheme="majorHAnsi" w:cs="Calibri Light"/>
          <w:b/>
          <w:sz w:val="22"/>
          <w:szCs w:val="22"/>
        </w:rPr>
      </w:pPr>
    </w:p>
    <w:p w14:paraId="79367C0E" w14:textId="026B8F26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D8023D">
        <w:rPr>
          <w:rFonts w:asciiTheme="majorHAnsi" w:hAnsiTheme="majorHAnsi" w:cs="Calibri Light"/>
          <w:b/>
          <w:sz w:val="22"/>
          <w:szCs w:val="22"/>
        </w:rPr>
        <w:t>6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6545DFF1" w14:textId="38124785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[Postanowienia końcowe]</w:t>
      </w:r>
    </w:p>
    <w:p w14:paraId="52EA6178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3A42115C" w14:textId="3BC0AC5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Zmiany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wymagają dla swej ważności formy pisemnej w postaci aneksu, pod rygorem nieważności.</w:t>
      </w:r>
    </w:p>
    <w:p w14:paraId="13A0BC09" w14:textId="1682ED95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Spory wynikłe ze stosowania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będą rozstrzygane przez właściwe sądy powszechne miejscowo właściwe dla </w:t>
      </w:r>
      <w:r w:rsidR="0076253A">
        <w:rPr>
          <w:rFonts w:asciiTheme="majorHAnsi" w:hAnsiTheme="majorHAnsi" w:cs="Calibri Light"/>
          <w:sz w:val="22"/>
          <w:szCs w:val="22"/>
        </w:rPr>
        <w:t>Wynajmująceg</w:t>
      </w:r>
      <w:r w:rsidR="001B0F57" w:rsidRPr="001D06D4">
        <w:rPr>
          <w:rFonts w:asciiTheme="majorHAnsi" w:hAnsiTheme="majorHAnsi" w:cs="Calibri Light"/>
          <w:sz w:val="22"/>
          <w:szCs w:val="22"/>
        </w:rPr>
        <w:t>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85A4EEF" w14:textId="18141CA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sprawach nieuregulowanych w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 zastosowanie mają przepisy Kodeksu Cywilnego.</w:t>
      </w:r>
    </w:p>
    <w:p w14:paraId="5B92DA00" w14:textId="569AD6FA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Umowa sporządzona została w dwóch jednobrzmiących egzemplarzach, po jednym dla każdej ze </w:t>
      </w:r>
      <w:r w:rsidR="00DF2842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tron.</w:t>
      </w:r>
    </w:p>
    <w:p w14:paraId="2BC20E2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EA624C5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6DD664B" w14:textId="43B4DC64" w:rsidR="00FA568C" w:rsidRPr="001D06D4" w:rsidRDefault="0076253A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Najemca</w:t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  <w:t>Wy</w:t>
      </w:r>
      <w:r>
        <w:rPr>
          <w:rFonts w:asciiTheme="majorHAnsi" w:hAnsiTheme="majorHAnsi" w:cs="Calibri Light"/>
          <w:b/>
          <w:sz w:val="22"/>
          <w:szCs w:val="22"/>
        </w:rPr>
        <w:t>najmujący</w:t>
      </w:r>
    </w:p>
    <w:p w14:paraId="06AA2517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485D8EAA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836E926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7D9B2507" w14:textId="141467E6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3C9956D7" w14:textId="61A54993" w:rsidR="00656B1C" w:rsidRPr="001D06D4" w:rsidRDefault="00656B1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7107272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  <w:r w:rsidRPr="001D06D4">
        <w:rPr>
          <w:rFonts w:asciiTheme="majorHAnsi" w:hAnsiTheme="majorHAnsi" w:cs="Calibri Light"/>
          <w:sz w:val="22"/>
          <w:szCs w:val="22"/>
          <w:u w:val="single"/>
        </w:rPr>
        <w:t>Załączniki:</w:t>
      </w:r>
    </w:p>
    <w:p w14:paraId="5D036743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</w:rPr>
      </w:pPr>
    </w:p>
    <w:p w14:paraId="3A30FDAC" w14:textId="0A958F82" w:rsidR="00656B1C" w:rsidRPr="001D06D4" w:rsidRDefault="001D06D4" w:rsidP="00A959BB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Załącznik nr 1 - Warunki przetargu i </w:t>
      </w:r>
      <w:r w:rsidR="00656B1C" w:rsidRPr="001D06D4">
        <w:rPr>
          <w:rFonts w:asciiTheme="majorHAnsi" w:hAnsiTheme="majorHAnsi" w:cs="Tahoma"/>
          <w:sz w:val="22"/>
          <w:szCs w:val="22"/>
        </w:rPr>
        <w:t>Formularz ofertowy,</w:t>
      </w:r>
    </w:p>
    <w:p w14:paraId="5377176F" w14:textId="5B4D8B55" w:rsidR="00656B1C" w:rsidRPr="001D06D4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2 – Rzut </w:t>
      </w:r>
      <w:r w:rsidR="0076253A">
        <w:rPr>
          <w:rFonts w:asciiTheme="majorHAnsi" w:hAnsiTheme="majorHAnsi" w:cs="Tahoma"/>
          <w:sz w:val="22"/>
          <w:szCs w:val="22"/>
        </w:rPr>
        <w:t>najmowanej</w:t>
      </w:r>
      <w:r w:rsidR="001D06D4">
        <w:rPr>
          <w:rFonts w:asciiTheme="majorHAnsi" w:hAnsiTheme="majorHAnsi" w:cs="Tahoma"/>
          <w:sz w:val="22"/>
          <w:szCs w:val="22"/>
        </w:rPr>
        <w:t xml:space="preserve"> </w:t>
      </w:r>
      <w:r w:rsidRPr="001D06D4">
        <w:rPr>
          <w:rFonts w:asciiTheme="majorHAnsi" w:hAnsiTheme="majorHAnsi" w:cs="Tahoma"/>
          <w:sz w:val="22"/>
          <w:szCs w:val="22"/>
        </w:rPr>
        <w:t>po</w:t>
      </w:r>
      <w:r w:rsidR="00107849" w:rsidRPr="001D06D4">
        <w:rPr>
          <w:rFonts w:asciiTheme="majorHAnsi" w:hAnsiTheme="majorHAnsi" w:cs="Tahoma"/>
          <w:sz w:val="22"/>
          <w:szCs w:val="22"/>
        </w:rPr>
        <w:t>wierzchni</w:t>
      </w:r>
      <w:r w:rsidR="001D06D4">
        <w:rPr>
          <w:rFonts w:asciiTheme="majorHAnsi" w:hAnsiTheme="majorHAnsi" w:cs="Tahoma"/>
          <w:sz w:val="22"/>
          <w:szCs w:val="22"/>
        </w:rPr>
        <w:t>,</w:t>
      </w:r>
    </w:p>
    <w:p w14:paraId="0D841FC6" w14:textId="03B240E5" w:rsidR="001D06D4" w:rsidRPr="00ED47E5" w:rsidRDefault="00656B1C" w:rsidP="00ED47E5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</w:t>
      </w:r>
      <w:r w:rsidR="00634F76" w:rsidRPr="001D06D4">
        <w:rPr>
          <w:rFonts w:asciiTheme="majorHAnsi" w:hAnsiTheme="majorHAnsi" w:cs="Tahoma"/>
          <w:sz w:val="22"/>
          <w:szCs w:val="22"/>
        </w:rPr>
        <w:t>3</w:t>
      </w:r>
      <w:r w:rsidRPr="001D06D4">
        <w:rPr>
          <w:rFonts w:asciiTheme="majorHAnsi" w:hAnsiTheme="majorHAnsi" w:cs="Tahoma"/>
          <w:sz w:val="22"/>
          <w:szCs w:val="22"/>
        </w:rPr>
        <w:t xml:space="preserve"> - Protokół zdawczo – odbiorczy,</w:t>
      </w:r>
    </w:p>
    <w:p w14:paraId="26576326" w14:textId="1F7C9D97" w:rsidR="00AC653C" w:rsidRPr="00980273" w:rsidRDefault="001D06D4" w:rsidP="00695DAF">
      <w:pPr>
        <w:numPr>
          <w:ilvl w:val="0"/>
          <w:numId w:val="16"/>
        </w:numPr>
        <w:tabs>
          <w:tab w:val="left" w:pos="567"/>
        </w:tabs>
        <w:spacing w:line="276" w:lineRule="auto"/>
        <w:ind w:left="19" w:hanging="19"/>
        <w:jc w:val="both"/>
        <w:rPr>
          <w:rFonts w:asciiTheme="majorHAnsi" w:hAnsiTheme="majorHAnsi" w:cstheme="majorHAnsi"/>
          <w:sz w:val="22"/>
          <w:szCs w:val="22"/>
        </w:rPr>
      </w:pPr>
      <w:r w:rsidRPr="00695DAF">
        <w:rPr>
          <w:rFonts w:asciiTheme="majorHAnsi" w:hAnsiTheme="majorHAnsi" w:cs="Tahoma"/>
          <w:sz w:val="22"/>
          <w:szCs w:val="22"/>
        </w:rPr>
        <w:t xml:space="preserve">Załącznik nr </w:t>
      </w:r>
      <w:r w:rsidR="00ED47E5">
        <w:rPr>
          <w:rFonts w:asciiTheme="majorHAnsi" w:hAnsiTheme="majorHAnsi" w:cs="Tahoma"/>
          <w:sz w:val="22"/>
          <w:szCs w:val="22"/>
        </w:rPr>
        <w:t>4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>–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 xml:space="preserve">Treść 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 xml:space="preserve">aktualnej klauzuli informacyjnej RODO </w:t>
      </w:r>
      <w:r w:rsidR="0076253A">
        <w:rPr>
          <w:rFonts w:asciiTheme="majorHAnsi" w:hAnsiTheme="majorHAnsi" w:cs="Calibri Light"/>
          <w:bCs/>
          <w:sz w:val="22"/>
          <w:szCs w:val="22"/>
        </w:rPr>
        <w:t>Najemc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>y</w:t>
      </w:r>
      <w:r w:rsidR="00695DAF">
        <w:rPr>
          <w:rFonts w:asciiTheme="majorHAnsi" w:hAnsiTheme="majorHAnsi" w:cs="Calibri Light"/>
          <w:bCs/>
          <w:sz w:val="22"/>
          <w:szCs w:val="22"/>
        </w:rPr>
        <w:t>.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 xml:space="preserve"> </w:t>
      </w:r>
    </w:p>
    <w:p w14:paraId="0AB67DB5" w14:textId="160136B0" w:rsidR="00980273" w:rsidRDefault="00980273" w:rsidP="0098027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9BBEAD" w14:textId="3CEECA4A" w:rsidR="00980273" w:rsidRDefault="00980273" w:rsidP="0098027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D351C0" w14:textId="58F3F68F" w:rsidR="00980273" w:rsidRDefault="00980273" w:rsidP="00980273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9802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B548" w14:textId="77777777" w:rsidR="00D329CF" w:rsidRDefault="00D329CF">
      <w:r>
        <w:separator/>
      </w:r>
    </w:p>
  </w:endnote>
  <w:endnote w:type="continuationSeparator" w:id="0">
    <w:p w14:paraId="28C34BA5" w14:textId="77777777" w:rsidR="00D329CF" w:rsidRDefault="00D3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DF5B" w14:textId="77777777" w:rsidR="00D8023D" w:rsidRDefault="00D8023D" w:rsidP="00AC65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E99A7F" w14:textId="77777777" w:rsidR="00D8023D" w:rsidRDefault="00D80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1B52" w14:textId="77777777" w:rsidR="00D329CF" w:rsidRDefault="00D329CF">
      <w:r>
        <w:separator/>
      </w:r>
    </w:p>
  </w:footnote>
  <w:footnote w:type="continuationSeparator" w:id="0">
    <w:p w14:paraId="2A4660B4" w14:textId="77777777" w:rsidR="00D329CF" w:rsidRDefault="00D3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31AE" w14:textId="2C81D814" w:rsidR="00D8023D" w:rsidRPr="0057223E" w:rsidRDefault="00D8023D" w:rsidP="00AC653C">
    <w:pPr>
      <w:pStyle w:val="Nagwek"/>
      <w:jc w:val="right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C15"/>
    <w:multiLevelType w:val="hybridMultilevel"/>
    <w:tmpl w:val="C8723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E68F1"/>
    <w:multiLevelType w:val="hybridMultilevel"/>
    <w:tmpl w:val="56D0E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8E6"/>
    <w:multiLevelType w:val="hybridMultilevel"/>
    <w:tmpl w:val="D96C835C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B55"/>
    <w:multiLevelType w:val="hybridMultilevel"/>
    <w:tmpl w:val="EE3ADCA8"/>
    <w:lvl w:ilvl="0" w:tplc="C1F80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46358"/>
    <w:multiLevelType w:val="hybridMultilevel"/>
    <w:tmpl w:val="89BC9AC8"/>
    <w:lvl w:ilvl="0" w:tplc="64EAB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97407"/>
    <w:multiLevelType w:val="hybridMultilevel"/>
    <w:tmpl w:val="DD802DC6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F6F79"/>
    <w:multiLevelType w:val="hybridMultilevel"/>
    <w:tmpl w:val="74204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47021F"/>
    <w:multiLevelType w:val="hybridMultilevel"/>
    <w:tmpl w:val="F28EE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F7A25"/>
    <w:multiLevelType w:val="hybridMultilevel"/>
    <w:tmpl w:val="154A31EA"/>
    <w:lvl w:ilvl="0" w:tplc="E642F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300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1A6398"/>
    <w:multiLevelType w:val="hybridMultilevel"/>
    <w:tmpl w:val="F7168B4A"/>
    <w:lvl w:ilvl="0" w:tplc="AC04C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4709A2"/>
    <w:multiLevelType w:val="hybridMultilevel"/>
    <w:tmpl w:val="7BA600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514C9C"/>
    <w:multiLevelType w:val="hybridMultilevel"/>
    <w:tmpl w:val="D9E489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9D248C"/>
    <w:multiLevelType w:val="hybridMultilevel"/>
    <w:tmpl w:val="660EA7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A27A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3" w:tplc="9A16CA72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E3737B"/>
    <w:multiLevelType w:val="hybridMultilevel"/>
    <w:tmpl w:val="7F22C47C"/>
    <w:lvl w:ilvl="0" w:tplc="67E0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5A5403"/>
    <w:multiLevelType w:val="hybridMultilevel"/>
    <w:tmpl w:val="9D82F8EE"/>
    <w:lvl w:ilvl="0" w:tplc="FD0C54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567"/>
        </w:tabs>
        <w:ind w:left="5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5" w15:restartNumberingAfterBreak="0">
    <w:nsid w:val="15CB3277"/>
    <w:multiLevelType w:val="hybridMultilevel"/>
    <w:tmpl w:val="68121AF6"/>
    <w:lvl w:ilvl="0" w:tplc="58EC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62FB3"/>
    <w:multiLevelType w:val="hybridMultilevel"/>
    <w:tmpl w:val="3134F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967D1"/>
    <w:multiLevelType w:val="hybridMultilevel"/>
    <w:tmpl w:val="FFE8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1048B"/>
    <w:multiLevelType w:val="hybridMultilevel"/>
    <w:tmpl w:val="1A50D9B4"/>
    <w:lvl w:ilvl="0" w:tplc="397A85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8492EC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634D5"/>
    <w:multiLevelType w:val="multilevel"/>
    <w:tmpl w:val="05AAA7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8D7E5F"/>
    <w:multiLevelType w:val="hybridMultilevel"/>
    <w:tmpl w:val="CA5234D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1277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2794B1B"/>
    <w:multiLevelType w:val="multilevel"/>
    <w:tmpl w:val="4BBA8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014B21"/>
    <w:multiLevelType w:val="hybridMultilevel"/>
    <w:tmpl w:val="68EA3B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E766B"/>
    <w:multiLevelType w:val="hybridMultilevel"/>
    <w:tmpl w:val="7A7A0C38"/>
    <w:lvl w:ilvl="0" w:tplc="0D9A1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64BFA"/>
    <w:multiLevelType w:val="hybridMultilevel"/>
    <w:tmpl w:val="4FF0F870"/>
    <w:lvl w:ilvl="0" w:tplc="DD5CD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C14C5A"/>
    <w:multiLevelType w:val="hybridMultilevel"/>
    <w:tmpl w:val="55B8D95E"/>
    <w:lvl w:ilvl="0" w:tplc="1004E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681E45"/>
    <w:multiLevelType w:val="hybridMultilevel"/>
    <w:tmpl w:val="F104E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95319"/>
    <w:multiLevelType w:val="hybridMultilevel"/>
    <w:tmpl w:val="7EC24074"/>
    <w:lvl w:ilvl="0" w:tplc="13C85D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DB6C78"/>
    <w:multiLevelType w:val="hybridMultilevel"/>
    <w:tmpl w:val="226606B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21409"/>
    <w:multiLevelType w:val="hybridMultilevel"/>
    <w:tmpl w:val="A3A0D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30"/>
  </w:num>
  <w:num w:numId="7">
    <w:abstractNumId w:val="12"/>
  </w:num>
  <w:num w:numId="8">
    <w:abstractNumId w:val="8"/>
  </w:num>
  <w:num w:numId="9">
    <w:abstractNumId w:val="13"/>
  </w:num>
  <w:num w:numId="10">
    <w:abstractNumId w:val="19"/>
  </w:num>
  <w:num w:numId="11">
    <w:abstractNumId w:val="0"/>
  </w:num>
  <w:num w:numId="12">
    <w:abstractNumId w:val="10"/>
  </w:num>
  <w:num w:numId="13">
    <w:abstractNumId w:val="16"/>
  </w:num>
  <w:num w:numId="14">
    <w:abstractNumId w:val="11"/>
  </w:num>
  <w:num w:numId="15">
    <w:abstractNumId w:val="6"/>
  </w:num>
  <w:num w:numId="16">
    <w:abstractNumId w:val="27"/>
  </w:num>
  <w:num w:numId="17">
    <w:abstractNumId w:val="17"/>
  </w:num>
  <w:num w:numId="18">
    <w:abstractNumId w:val="24"/>
  </w:num>
  <w:num w:numId="19">
    <w:abstractNumId w:val="15"/>
  </w:num>
  <w:num w:numId="20">
    <w:abstractNumId w:val="2"/>
  </w:num>
  <w:num w:numId="21">
    <w:abstractNumId w:val="21"/>
  </w:num>
  <w:num w:numId="22">
    <w:abstractNumId w:val="26"/>
  </w:num>
  <w:num w:numId="23">
    <w:abstractNumId w:val="28"/>
  </w:num>
  <w:num w:numId="24">
    <w:abstractNumId w:val="20"/>
  </w:num>
  <w:num w:numId="25">
    <w:abstractNumId w:val="29"/>
  </w:num>
  <w:num w:numId="26">
    <w:abstractNumId w:val="9"/>
  </w:num>
  <w:num w:numId="27">
    <w:abstractNumId w:val="3"/>
  </w:num>
  <w:num w:numId="28">
    <w:abstractNumId w:val="5"/>
  </w:num>
  <w:num w:numId="29">
    <w:abstractNumId w:val="4"/>
  </w:num>
  <w:num w:numId="30">
    <w:abstractNumId w:val="2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1"/>
    <w:rsid w:val="00012F97"/>
    <w:rsid w:val="0001326E"/>
    <w:rsid w:val="00013364"/>
    <w:rsid w:val="0003751D"/>
    <w:rsid w:val="00075A1A"/>
    <w:rsid w:val="000923FE"/>
    <w:rsid w:val="000A4737"/>
    <w:rsid w:val="000B5674"/>
    <w:rsid w:val="000C2CEE"/>
    <w:rsid w:val="000C2E68"/>
    <w:rsid w:val="000D19CD"/>
    <w:rsid w:val="000D4AEB"/>
    <w:rsid w:val="00106376"/>
    <w:rsid w:val="001072D1"/>
    <w:rsid w:val="00107849"/>
    <w:rsid w:val="00126A0B"/>
    <w:rsid w:val="00151842"/>
    <w:rsid w:val="00153C11"/>
    <w:rsid w:val="0018696F"/>
    <w:rsid w:val="001A5BB2"/>
    <w:rsid w:val="001B0F57"/>
    <w:rsid w:val="001D06D4"/>
    <w:rsid w:val="00251B63"/>
    <w:rsid w:val="00255DF0"/>
    <w:rsid w:val="002755EF"/>
    <w:rsid w:val="002867D3"/>
    <w:rsid w:val="002E28F2"/>
    <w:rsid w:val="002F1B5A"/>
    <w:rsid w:val="002F61E0"/>
    <w:rsid w:val="003026C9"/>
    <w:rsid w:val="0031781B"/>
    <w:rsid w:val="003304A8"/>
    <w:rsid w:val="00345C10"/>
    <w:rsid w:val="00345CB5"/>
    <w:rsid w:val="00353963"/>
    <w:rsid w:val="003663F4"/>
    <w:rsid w:val="00386442"/>
    <w:rsid w:val="00387786"/>
    <w:rsid w:val="003A07AF"/>
    <w:rsid w:val="003C333C"/>
    <w:rsid w:val="003E1417"/>
    <w:rsid w:val="003E3A2E"/>
    <w:rsid w:val="003F1615"/>
    <w:rsid w:val="00441DE6"/>
    <w:rsid w:val="00447D19"/>
    <w:rsid w:val="00455B84"/>
    <w:rsid w:val="0048690E"/>
    <w:rsid w:val="00497CA5"/>
    <w:rsid w:val="004B61EA"/>
    <w:rsid w:val="004C2E2F"/>
    <w:rsid w:val="004D7F32"/>
    <w:rsid w:val="004F7788"/>
    <w:rsid w:val="005028E9"/>
    <w:rsid w:val="005160B8"/>
    <w:rsid w:val="00520E99"/>
    <w:rsid w:val="0052799F"/>
    <w:rsid w:val="00533EC1"/>
    <w:rsid w:val="00570DC2"/>
    <w:rsid w:val="005A6EE9"/>
    <w:rsid w:val="005A7547"/>
    <w:rsid w:val="005B33A8"/>
    <w:rsid w:val="005C7438"/>
    <w:rsid w:val="005E13D5"/>
    <w:rsid w:val="005F13EB"/>
    <w:rsid w:val="00633914"/>
    <w:rsid w:val="00634F76"/>
    <w:rsid w:val="00656B1C"/>
    <w:rsid w:val="006658A4"/>
    <w:rsid w:val="00695DAF"/>
    <w:rsid w:val="006A59C0"/>
    <w:rsid w:val="007265ED"/>
    <w:rsid w:val="0076253A"/>
    <w:rsid w:val="00773A9B"/>
    <w:rsid w:val="00776CF2"/>
    <w:rsid w:val="007804AC"/>
    <w:rsid w:val="00787EF3"/>
    <w:rsid w:val="0079624F"/>
    <w:rsid w:val="007A5773"/>
    <w:rsid w:val="007A6E4F"/>
    <w:rsid w:val="007A786C"/>
    <w:rsid w:val="007B1D96"/>
    <w:rsid w:val="007D0730"/>
    <w:rsid w:val="008046D7"/>
    <w:rsid w:val="0083108E"/>
    <w:rsid w:val="00832A01"/>
    <w:rsid w:val="0084348E"/>
    <w:rsid w:val="00850E36"/>
    <w:rsid w:val="008B1CDE"/>
    <w:rsid w:val="008B284F"/>
    <w:rsid w:val="008C11E4"/>
    <w:rsid w:val="0092567F"/>
    <w:rsid w:val="00950DF8"/>
    <w:rsid w:val="00961DE3"/>
    <w:rsid w:val="00970999"/>
    <w:rsid w:val="00975C90"/>
    <w:rsid w:val="00980273"/>
    <w:rsid w:val="009E4657"/>
    <w:rsid w:val="00A16E1D"/>
    <w:rsid w:val="00A2258D"/>
    <w:rsid w:val="00A23C8A"/>
    <w:rsid w:val="00A53809"/>
    <w:rsid w:val="00A544A3"/>
    <w:rsid w:val="00A64FC6"/>
    <w:rsid w:val="00A959BB"/>
    <w:rsid w:val="00AA13D6"/>
    <w:rsid w:val="00AA6EAA"/>
    <w:rsid w:val="00AC246C"/>
    <w:rsid w:val="00AC653C"/>
    <w:rsid w:val="00B02592"/>
    <w:rsid w:val="00B03951"/>
    <w:rsid w:val="00B2477A"/>
    <w:rsid w:val="00B30439"/>
    <w:rsid w:val="00B62B85"/>
    <w:rsid w:val="00B638B6"/>
    <w:rsid w:val="00B926A9"/>
    <w:rsid w:val="00BB5BF1"/>
    <w:rsid w:val="00BC786E"/>
    <w:rsid w:val="00BE007C"/>
    <w:rsid w:val="00BE75BA"/>
    <w:rsid w:val="00BF12CC"/>
    <w:rsid w:val="00BF6238"/>
    <w:rsid w:val="00C828A7"/>
    <w:rsid w:val="00C84AB5"/>
    <w:rsid w:val="00C85D29"/>
    <w:rsid w:val="00C87C8B"/>
    <w:rsid w:val="00CB098A"/>
    <w:rsid w:val="00D000D0"/>
    <w:rsid w:val="00D12D6B"/>
    <w:rsid w:val="00D17F8C"/>
    <w:rsid w:val="00D329CF"/>
    <w:rsid w:val="00D36123"/>
    <w:rsid w:val="00D43EFC"/>
    <w:rsid w:val="00D5537E"/>
    <w:rsid w:val="00D62A55"/>
    <w:rsid w:val="00D646DB"/>
    <w:rsid w:val="00D64BB9"/>
    <w:rsid w:val="00D707E4"/>
    <w:rsid w:val="00D8023D"/>
    <w:rsid w:val="00D80CD8"/>
    <w:rsid w:val="00D85B8E"/>
    <w:rsid w:val="00DB0E66"/>
    <w:rsid w:val="00DB7F25"/>
    <w:rsid w:val="00DD1144"/>
    <w:rsid w:val="00DD3395"/>
    <w:rsid w:val="00DF0E56"/>
    <w:rsid w:val="00DF2842"/>
    <w:rsid w:val="00DF5476"/>
    <w:rsid w:val="00DF6225"/>
    <w:rsid w:val="00E40144"/>
    <w:rsid w:val="00E60DF3"/>
    <w:rsid w:val="00E74D5E"/>
    <w:rsid w:val="00E90DDB"/>
    <w:rsid w:val="00EA4CF0"/>
    <w:rsid w:val="00EC7375"/>
    <w:rsid w:val="00ED47E5"/>
    <w:rsid w:val="00EE60E1"/>
    <w:rsid w:val="00F2124F"/>
    <w:rsid w:val="00F32D91"/>
    <w:rsid w:val="00F510F5"/>
    <w:rsid w:val="00F51945"/>
    <w:rsid w:val="00F51FF5"/>
    <w:rsid w:val="00F870A7"/>
    <w:rsid w:val="00F941DA"/>
    <w:rsid w:val="00FA0544"/>
    <w:rsid w:val="00FA568C"/>
    <w:rsid w:val="00FD1ED8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6E77"/>
  <w15:chartTrackingRefBased/>
  <w15:docId w15:val="{AACE36CA-9D0D-4966-9C27-377FC85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68C"/>
    <w:pPr>
      <w:ind w:left="720"/>
    </w:pPr>
  </w:style>
  <w:style w:type="paragraph" w:styleId="Tekstpodstawowy2">
    <w:name w:val="Body Text 2"/>
    <w:basedOn w:val="Normalny"/>
    <w:link w:val="Tekstpodstawowy2Znak"/>
    <w:rsid w:val="00FA568C"/>
    <w:pPr>
      <w:tabs>
        <w:tab w:val="left" w:pos="426"/>
      </w:tabs>
    </w:pPr>
    <w:rPr>
      <w:rFonts w:ascii="Arial" w:hAnsi="Arial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A568C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FA5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FA568C"/>
    <w:rPr>
      <w:sz w:val="16"/>
      <w:szCs w:val="16"/>
    </w:rPr>
  </w:style>
  <w:style w:type="character" w:styleId="Hipercze">
    <w:name w:val="Hyperlink"/>
    <w:unhideWhenUsed/>
    <w:rsid w:val="00FA56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47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C87C8B"/>
  </w:style>
  <w:style w:type="paragraph" w:styleId="Poprawka">
    <w:name w:val="Revision"/>
    <w:hidden/>
    <w:uiPriority w:val="99"/>
    <w:semiHidden/>
    <w:rsid w:val="000B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279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A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A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kwum.pl/o-nas/rod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wlazlo@audiofo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4521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2</cp:revision>
  <cp:lastPrinted>2025-08-07T12:52:00Z</cp:lastPrinted>
  <dcterms:created xsi:type="dcterms:W3CDTF">2025-08-07T12:53:00Z</dcterms:created>
  <dcterms:modified xsi:type="dcterms:W3CDTF">2025-08-07T12:53:00Z</dcterms:modified>
</cp:coreProperties>
</file>